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955B" w14:textId="77777777" w:rsidR="00EC192D" w:rsidRPr="00191380" w:rsidRDefault="00EC192D" w:rsidP="00812FD2">
      <w:pPr>
        <w:pStyle w:val="ListParagraph"/>
        <w:numPr>
          <w:ilvl w:val="2"/>
          <w:numId w:val="23"/>
        </w:numPr>
        <w:tabs>
          <w:tab w:val="left" w:pos="709"/>
        </w:tabs>
        <w:ind w:right="108"/>
      </w:pPr>
      <w:r w:rsidRPr="00191380">
        <w:t>Appendix 1 – Proposed Policy</w:t>
      </w:r>
    </w:p>
    <w:p w14:paraId="2839B5BA" w14:textId="77777777" w:rsidR="00EC192D" w:rsidRPr="00191380" w:rsidRDefault="00EC192D" w:rsidP="00EC192D">
      <w:pPr>
        <w:pStyle w:val="BodyText"/>
        <w:jc w:val="both"/>
        <w:rPr>
          <w:sz w:val="20"/>
        </w:rPr>
      </w:pPr>
    </w:p>
    <w:p w14:paraId="48FD692D" w14:textId="77777777" w:rsidR="00EC192D" w:rsidRPr="00191380" w:rsidRDefault="00EC192D" w:rsidP="00EC192D">
      <w:pPr>
        <w:pStyle w:val="BodyText"/>
        <w:jc w:val="both"/>
        <w:rPr>
          <w:sz w:val="20"/>
        </w:rPr>
      </w:pPr>
    </w:p>
    <w:p w14:paraId="3CB8BD90" w14:textId="77777777" w:rsidR="00EC192D" w:rsidRPr="00191380" w:rsidRDefault="00EC192D" w:rsidP="00EC192D">
      <w:pPr>
        <w:pStyle w:val="BodyText"/>
        <w:spacing w:before="10" w:after="1"/>
        <w:jc w:val="both"/>
        <w:rPr>
          <w:sz w:val="13"/>
        </w:rPr>
      </w:pPr>
    </w:p>
    <w:p w14:paraId="164D0B77" w14:textId="77777777" w:rsidR="00EC192D" w:rsidRPr="00191380" w:rsidRDefault="00EC192D" w:rsidP="00EC192D">
      <w:pPr>
        <w:pStyle w:val="BodyText"/>
        <w:ind w:left="2385"/>
        <w:jc w:val="both"/>
        <w:rPr>
          <w:sz w:val="20"/>
        </w:rPr>
      </w:pPr>
    </w:p>
    <w:p w14:paraId="24BD9904" w14:textId="77777777" w:rsidR="00EC192D" w:rsidRPr="00191380" w:rsidRDefault="00EC192D" w:rsidP="00EC192D">
      <w:pPr>
        <w:pStyle w:val="BodyText"/>
        <w:jc w:val="both"/>
        <w:rPr>
          <w:sz w:val="20"/>
        </w:rPr>
      </w:pPr>
    </w:p>
    <w:p w14:paraId="18A3FE8E" w14:textId="77777777" w:rsidR="00EC192D" w:rsidRPr="00191380" w:rsidRDefault="00EC192D" w:rsidP="00EC192D">
      <w:pPr>
        <w:pStyle w:val="BodyText"/>
        <w:jc w:val="both"/>
        <w:rPr>
          <w:sz w:val="20"/>
        </w:rPr>
      </w:pPr>
    </w:p>
    <w:p w14:paraId="666947BA" w14:textId="77777777" w:rsidR="00EC192D" w:rsidRPr="00191380" w:rsidRDefault="00EC192D" w:rsidP="00EC192D">
      <w:pPr>
        <w:pStyle w:val="BodyText"/>
        <w:jc w:val="both"/>
        <w:rPr>
          <w:sz w:val="20"/>
        </w:rPr>
      </w:pPr>
    </w:p>
    <w:p w14:paraId="6FF1A8F9" w14:textId="77777777" w:rsidR="00EC192D" w:rsidRPr="00191380" w:rsidRDefault="00EC192D" w:rsidP="00EC192D">
      <w:pPr>
        <w:pStyle w:val="BodyText"/>
        <w:jc w:val="both"/>
        <w:rPr>
          <w:sz w:val="20"/>
        </w:rPr>
      </w:pPr>
    </w:p>
    <w:p w14:paraId="24EC42B5" w14:textId="77777777" w:rsidR="00EC192D" w:rsidRPr="00191380" w:rsidRDefault="00EC192D" w:rsidP="00EC192D">
      <w:pPr>
        <w:spacing w:before="224"/>
        <w:ind w:left="1714" w:right="1709"/>
        <w:jc w:val="center"/>
        <w:rPr>
          <w:sz w:val="72"/>
          <w:szCs w:val="72"/>
        </w:rPr>
      </w:pPr>
      <w:r w:rsidRPr="00191380">
        <w:rPr>
          <w:sz w:val="72"/>
          <w:szCs w:val="72"/>
        </w:rPr>
        <w:t>GAMBLING ACT 2005</w:t>
      </w:r>
    </w:p>
    <w:p w14:paraId="16C7E31D" w14:textId="77777777" w:rsidR="00EC192D" w:rsidRPr="00191380" w:rsidRDefault="00EC192D" w:rsidP="00EC192D">
      <w:pPr>
        <w:pStyle w:val="BodyText"/>
        <w:jc w:val="center"/>
        <w:rPr>
          <w:sz w:val="72"/>
          <w:szCs w:val="72"/>
        </w:rPr>
      </w:pPr>
    </w:p>
    <w:p w14:paraId="0D607C58" w14:textId="77777777" w:rsidR="00EC192D" w:rsidRPr="00191380" w:rsidRDefault="00EC192D" w:rsidP="00EC192D">
      <w:pPr>
        <w:pStyle w:val="BodyText"/>
        <w:jc w:val="center"/>
        <w:rPr>
          <w:sz w:val="72"/>
          <w:szCs w:val="72"/>
        </w:rPr>
      </w:pPr>
    </w:p>
    <w:p w14:paraId="498F0745" w14:textId="77777777" w:rsidR="00EC192D" w:rsidRPr="00191380" w:rsidRDefault="00EC192D" w:rsidP="00EC192D">
      <w:pPr>
        <w:spacing w:line="480" w:lineRule="auto"/>
        <w:ind w:left="1715" w:right="1708"/>
        <w:jc w:val="center"/>
        <w:rPr>
          <w:sz w:val="72"/>
          <w:szCs w:val="72"/>
        </w:rPr>
      </w:pPr>
      <w:r w:rsidRPr="00191380">
        <w:rPr>
          <w:sz w:val="72"/>
          <w:szCs w:val="72"/>
        </w:rPr>
        <w:t>STATEMENT OF PRINCIPLES</w:t>
      </w:r>
    </w:p>
    <w:p w14:paraId="0F16D0F7" w14:textId="77777777" w:rsidR="00EC192D" w:rsidRDefault="00EC192D" w:rsidP="00EC192D">
      <w:pPr>
        <w:spacing w:line="252" w:lineRule="exact"/>
        <w:jc w:val="center"/>
        <w:rPr>
          <w:lang w:val="fr-BE"/>
        </w:rPr>
      </w:pPr>
    </w:p>
    <w:p w14:paraId="795B409C" w14:textId="77777777" w:rsidR="00EC192D" w:rsidRPr="00C13D4D" w:rsidRDefault="00EC192D" w:rsidP="00EC192D">
      <w:pPr>
        <w:spacing w:line="480" w:lineRule="auto"/>
        <w:ind w:left="1715" w:right="1708"/>
        <w:jc w:val="center"/>
        <w:rPr>
          <w:sz w:val="72"/>
          <w:szCs w:val="72"/>
        </w:rPr>
      </w:pPr>
      <w:r w:rsidRPr="00C13D4D">
        <w:rPr>
          <w:sz w:val="72"/>
          <w:szCs w:val="72"/>
        </w:rPr>
        <w:t>2nd January 2022</w:t>
      </w:r>
    </w:p>
    <w:p w14:paraId="3CCA994F" w14:textId="77777777" w:rsidR="00EC192D" w:rsidRDefault="00EC192D" w:rsidP="00EC192D">
      <w:pPr>
        <w:ind w:left="1715" w:right="1709"/>
        <w:jc w:val="both"/>
        <w:rPr>
          <w:b/>
          <w:bCs/>
        </w:rPr>
      </w:pPr>
    </w:p>
    <w:p w14:paraId="43683042" w14:textId="77777777" w:rsidR="00EC192D" w:rsidRDefault="00EC192D" w:rsidP="00EC192D">
      <w:pPr>
        <w:ind w:left="1715" w:right="1709"/>
        <w:jc w:val="both"/>
        <w:rPr>
          <w:b/>
          <w:bCs/>
        </w:rPr>
      </w:pPr>
    </w:p>
    <w:p w14:paraId="0F103589" w14:textId="77777777" w:rsidR="00EC192D" w:rsidRDefault="00EC192D" w:rsidP="00EC192D">
      <w:pPr>
        <w:ind w:left="1715" w:right="1709"/>
        <w:jc w:val="both"/>
        <w:rPr>
          <w:b/>
          <w:bCs/>
        </w:rPr>
      </w:pPr>
    </w:p>
    <w:p w14:paraId="7BE28F46" w14:textId="77777777" w:rsidR="00EC192D" w:rsidRDefault="00EC192D" w:rsidP="00EC192D">
      <w:pPr>
        <w:ind w:left="1715" w:right="1709"/>
        <w:jc w:val="both"/>
        <w:rPr>
          <w:b/>
          <w:bCs/>
        </w:rPr>
      </w:pPr>
    </w:p>
    <w:p w14:paraId="3D9F6DB6" w14:textId="77777777" w:rsidR="00EC192D" w:rsidRDefault="00EC192D" w:rsidP="00EC192D">
      <w:pPr>
        <w:ind w:left="1715" w:right="1709"/>
        <w:jc w:val="both"/>
        <w:rPr>
          <w:b/>
          <w:bCs/>
        </w:rPr>
      </w:pPr>
    </w:p>
    <w:p w14:paraId="2840AD92" w14:textId="77777777" w:rsidR="00EC192D" w:rsidRDefault="00EC192D" w:rsidP="00EC192D">
      <w:pPr>
        <w:ind w:left="1715" w:right="1709"/>
        <w:jc w:val="both"/>
        <w:rPr>
          <w:b/>
          <w:bCs/>
        </w:rPr>
      </w:pPr>
    </w:p>
    <w:p w14:paraId="544F7455" w14:textId="77777777" w:rsidR="00EC192D" w:rsidRDefault="00EC192D" w:rsidP="00EC192D">
      <w:pPr>
        <w:ind w:left="1715" w:right="1709"/>
        <w:jc w:val="both"/>
        <w:rPr>
          <w:b/>
          <w:bCs/>
        </w:rPr>
      </w:pPr>
    </w:p>
    <w:p w14:paraId="072EC6DC" w14:textId="77777777" w:rsidR="00EC192D" w:rsidRDefault="00EC192D" w:rsidP="00EC192D">
      <w:pPr>
        <w:ind w:left="1715" w:right="1709"/>
        <w:jc w:val="both"/>
        <w:rPr>
          <w:b/>
          <w:bCs/>
        </w:rPr>
      </w:pPr>
    </w:p>
    <w:p w14:paraId="288FA191" w14:textId="77777777" w:rsidR="00EC192D" w:rsidRDefault="00EC192D" w:rsidP="00EC192D">
      <w:pPr>
        <w:ind w:left="1715" w:right="1709"/>
        <w:jc w:val="both"/>
        <w:rPr>
          <w:b/>
          <w:bCs/>
        </w:rPr>
      </w:pPr>
    </w:p>
    <w:p w14:paraId="293601A2" w14:textId="77777777" w:rsidR="00EC192D" w:rsidRDefault="00EC192D" w:rsidP="00EC192D">
      <w:pPr>
        <w:ind w:left="1715" w:right="1709"/>
        <w:jc w:val="both"/>
        <w:rPr>
          <w:b/>
          <w:bCs/>
        </w:rPr>
      </w:pPr>
    </w:p>
    <w:p w14:paraId="17E9620B" w14:textId="77777777" w:rsidR="00EC192D" w:rsidRDefault="00EC192D" w:rsidP="00EC192D">
      <w:pPr>
        <w:ind w:left="1715" w:right="1709"/>
        <w:jc w:val="both"/>
        <w:rPr>
          <w:b/>
          <w:bCs/>
        </w:rPr>
      </w:pPr>
    </w:p>
    <w:p w14:paraId="6F6310B1" w14:textId="77777777" w:rsidR="00EC192D" w:rsidRDefault="00EC192D" w:rsidP="00EC192D">
      <w:pPr>
        <w:ind w:left="1715" w:right="1709"/>
        <w:jc w:val="both"/>
        <w:rPr>
          <w:b/>
          <w:bCs/>
        </w:rPr>
      </w:pPr>
    </w:p>
    <w:p w14:paraId="46844831" w14:textId="77777777" w:rsidR="00EC192D" w:rsidRDefault="00EC192D" w:rsidP="00EC192D">
      <w:pPr>
        <w:ind w:left="1715" w:right="1709"/>
        <w:jc w:val="both"/>
        <w:rPr>
          <w:b/>
          <w:bCs/>
        </w:rPr>
      </w:pPr>
    </w:p>
    <w:p w14:paraId="5BD25D3C" w14:textId="77777777" w:rsidR="00EC192D" w:rsidRDefault="00EC192D" w:rsidP="00EC192D">
      <w:pPr>
        <w:ind w:left="1715" w:right="1709"/>
        <w:jc w:val="both"/>
        <w:rPr>
          <w:b/>
          <w:bCs/>
        </w:rPr>
      </w:pPr>
    </w:p>
    <w:p w14:paraId="304FB40B" w14:textId="77777777" w:rsidR="00EC192D" w:rsidRDefault="00EC192D" w:rsidP="00EC192D">
      <w:pPr>
        <w:ind w:left="1715" w:right="1709"/>
        <w:jc w:val="both"/>
        <w:rPr>
          <w:b/>
          <w:bCs/>
        </w:rPr>
      </w:pPr>
    </w:p>
    <w:p w14:paraId="7CBADD63" w14:textId="77777777" w:rsidR="00EC192D" w:rsidRDefault="00EC192D" w:rsidP="00EC192D">
      <w:pPr>
        <w:ind w:left="1715" w:right="1709"/>
        <w:jc w:val="both"/>
        <w:rPr>
          <w:b/>
          <w:bCs/>
        </w:rPr>
      </w:pPr>
    </w:p>
    <w:p w14:paraId="27CC258A" w14:textId="77777777" w:rsidR="00EC192D" w:rsidRDefault="00EC192D" w:rsidP="00EC192D">
      <w:pPr>
        <w:ind w:left="1715" w:right="1709"/>
        <w:jc w:val="both"/>
        <w:rPr>
          <w:b/>
          <w:bCs/>
        </w:rPr>
      </w:pPr>
    </w:p>
    <w:p w14:paraId="5DC8DB4C" w14:textId="77777777" w:rsidR="00EC192D" w:rsidRDefault="00EC192D" w:rsidP="00EC192D">
      <w:pPr>
        <w:ind w:left="1715" w:right="1709"/>
        <w:jc w:val="both"/>
        <w:rPr>
          <w:b/>
          <w:bCs/>
        </w:rPr>
      </w:pPr>
    </w:p>
    <w:p w14:paraId="7D91ED57" w14:textId="77777777" w:rsidR="00EC192D" w:rsidRDefault="00EC192D" w:rsidP="00EC192D">
      <w:pPr>
        <w:ind w:left="1715" w:right="1709"/>
        <w:jc w:val="both"/>
        <w:rPr>
          <w:b/>
          <w:bCs/>
        </w:rPr>
      </w:pPr>
    </w:p>
    <w:p w14:paraId="624B10AC" w14:textId="77777777" w:rsidR="00EC192D" w:rsidRDefault="00EC192D" w:rsidP="00EC192D">
      <w:pPr>
        <w:ind w:left="1715" w:right="1709"/>
        <w:jc w:val="both"/>
        <w:rPr>
          <w:b/>
          <w:bCs/>
        </w:rPr>
      </w:pPr>
    </w:p>
    <w:p w14:paraId="74CB903D" w14:textId="77777777" w:rsidR="00EC192D" w:rsidRDefault="00EC192D" w:rsidP="00EC192D">
      <w:pPr>
        <w:ind w:left="1715" w:right="1709"/>
        <w:jc w:val="both"/>
        <w:rPr>
          <w:b/>
          <w:sz w:val="28"/>
        </w:rPr>
      </w:pPr>
    </w:p>
    <w:sdt>
      <w:sdtPr>
        <w:rPr>
          <w:rFonts w:ascii="Arial" w:eastAsia="Arial" w:hAnsi="Arial" w:cs="Arial"/>
          <w:color w:val="auto"/>
          <w:sz w:val="22"/>
          <w:szCs w:val="22"/>
        </w:rPr>
        <w:id w:val="-337539240"/>
        <w:docPartObj>
          <w:docPartGallery w:val="Table of Contents"/>
          <w:docPartUnique/>
        </w:docPartObj>
      </w:sdtPr>
      <w:sdtEndPr>
        <w:rPr>
          <w:b/>
          <w:bCs/>
          <w:noProof/>
        </w:rPr>
      </w:sdtEndPr>
      <w:sdtContent>
        <w:p w14:paraId="40697ABB" w14:textId="77777777" w:rsidR="00EC192D" w:rsidRDefault="00EC192D" w:rsidP="00EC192D">
          <w:pPr>
            <w:pStyle w:val="TOCHeading"/>
          </w:pPr>
          <w:r>
            <w:t>Contents</w:t>
          </w:r>
        </w:p>
        <w:p w14:paraId="3DB8F352" w14:textId="149E50E1" w:rsidR="008224F9" w:rsidRDefault="00EC192D">
          <w:pPr>
            <w:pStyle w:val="TOC1"/>
            <w:tabs>
              <w:tab w:val="right" w:leader="dot" w:pos="1045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87359388" w:history="1">
            <w:r w:rsidR="008224F9" w:rsidRPr="00CC74DA">
              <w:rPr>
                <w:rStyle w:val="Hyperlink"/>
                <w:noProof/>
              </w:rPr>
              <w:t>PART 1: OVERVIEW</w:t>
            </w:r>
            <w:r w:rsidR="008224F9">
              <w:rPr>
                <w:noProof/>
                <w:webHidden/>
              </w:rPr>
              <w:tab/>
            </w:r>
            <w:r w:rsidR="008224F9">
              <w:rPr>
                <w:noProof/>
                <w:webHidden/>
              </w:rPr>
              <w:fldChar w:fldCharType="begin"/>
            </w:r>
            <w:r w:rsidR="008224F9">
              <w:rPr>
                <w:noProof/>
                <w:webHidden/>
              </w:rPr>
              <w:instrText xml:space="preserve"> PAGEREF _Toc87359388 \h </w:instrText>
            </w:r>
            <w:r w:rsidR="008224F9">
              <w:rPr>
                <w:noProof/>
                <w:webHidden/>
              </w:rPr>
            </w:r>
            <w:r w:rsidR="008224F9">
              <w:rPr>
                <w:noProof/>
                <w:webHidden/>
              </w:rPr>
              <w:fldChar w:fldCharType="separate"/>
            </w:r>
            <w:r w:rsidR="008224F9">
              <w:rPr>
                <w:noProof/>
                <w:webHidden/>
              </w:rPr>
              <w:t>4</w:t>
            </w:r>
            <w:r w:rsidR="008224F9">
              <w:rPr>
                <w:noProof/>
                <w:webHidden/>
              </w:rPr>
              <w:fldChar w:fldCharType="end"/>
            </w:r>
          </w:hyperlink>
        </w:p>
        <w:p w14:paraId="7B5B6F0C" w14:textId="39D72FFC"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389" w:history="1">
            <w:r w:rsidRPr="00CC74DA">
              <w:rPr>
                <w:rStyle w:val="Hyperlink"/>
                <w:noProof/>
              </w:rPr>
              <w:t xml:space="preserve">1.1 </w:t>
            </w:r>
            <w:r>
              <w:rPr>
                <w:rFonts w:asciiTheme="minorHAnsi" w:eastAsiaTheme="minorEastAsia" w:hAnsiTheme="minorHAnsi" w:cstheme="minorBidi"/>
                <w:noProof/>
                <w:lang w:val="en-GB" w:eastAsia="en-GB"/>
              </w:rPr>
              <w:tab/>
            </w:r>
            <w:r w:rsidRPr="00CC74DA">
              <w:rPr>
                <w:rStyle w:val="Hyperlink"/>
                <w:noProof/>
              </w:rPr>
              <w:t>Adoption</w:t>
            </w:r>
            <w:r>
              <w:rPr>
                <w:noProof/>
                <w:webHidden/>
              </w:rPr>
              <w:tab/>
            </w:r>
            <w:r>
              <w:rPr>
                <w:noProof/>
                <w:webHidden/>
              </w:rPr>
              <w:fldChar w:fldCharType="begin"/>
            </w:r>
            <w:r>
              <w:rPr>
                <w:noProof/>
                <w:webHidden/>
              </w:rPr>
              <w:instrText xml:space="preserve"> PAGEREF _Toc87359389 \h </w:instrText>
            </w:r>
            <w:r>
              <w:rPr>
                <w:noProof/>
                <w:webHidden/>
              </w:rPr>
            </w:r>
            <w:r>
              <w:rPr>
                <w:noProof/>
                <w:webHidden/>
              </w:rPr>
              <w:fldChar w:fldCharType="separate"/>
            </w:r>
            <w:r>
              <w:rPr>
                <w:noProof/>
                <w:webHidden/>
              </w:rPr>
              <w:t>4</w:t>
            </w:r>
            <w:r>
              <w:rPr>
                <w:noProof/>
                <w:webHidden/>
              </w:rPr>
              <w:fldChar w:fldCharType="end"/>
            </w:r>
          </w:hyperlink>
        </w:p>
        <w:p w14:paraId="7DC00C87" w14:textId="0AFA081C"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390" w:history="1">
            <w:r w:rsidRPr="00CC74DA">
              <w:rPr>
                <w:rStyle w:val="Hyperlink"/>
                <w:noProof/>
              </w:rPr>
              <w:t xml:space="preserve">1.2  </w:t>
            </w:r>
            <w:r>
              <w:rPr>
                <w:rFonts w:asciiTheme="minorHAnsi" w:eastAsiaTheme="minorEastAsia" w:hAnsiTheme="minorHAnsi" w:cstheme="minorBidi"/>
                <w:noProof/>
                <w:lang w:val="en-GB" w:eastAsia="en-GB"/>
              </w:rPr>
              <w:tab/>
            </w:r>
            <w:r w:rsidRPr="00CC74DA">
              <w:rPr>
                <w:rStyle w:val="Hyperlink"/>
                <w:noProof/>
              </w:rPr>
              <w:t>Scope of the Statement of Principles</w:t>
            </w:r>
            <w:r>
              <w:rPr>
                <w:noProof/>
                <w:webHidden/>
              </w:rPr>
              <w:tab/>
            </w:r>
            <w:r>
              <w:rPr>
                <w:noProof/>
                <w:webHidden/>
              </w:rPr>
              <w:fldChar w:fldCharType="begin"/>
            </w:r>
            <w:r>
              <w:rPr>
                <w:noProof/>
                <w:webHidden/>
              </w:rPr>
              <w:instrText xml:space="preserve"> PAGEREF _Toc87359390 \h </w:instrText>
            </w:r>
            <w:r>
              <w:rPr>
                <w:noProof/>
                <w:webHidden/>
              </w:rPr>
            </w:r>
            <w:r>
              <w:rPr>
                <w:noProof/>
                <w:webHidden/>
              </w:rPr>
              <w:fldChar w:fldCharType="separate"/>
            </w:r>
            <w:r>
              <w:rPr>
                <w:noProof/>
                <w:webHidden/>
              </w:rPr>
              <w:t>4</w:t>
            </w:r>
            <w:r>
              <w:rPr>
                <w:noProof/>
                <w:webHidden/>
              </w:rPr>
              <w:fldChar w:fldCharType="end"/>
            </w:r>
          </w:hyperlink>
        </w:p>
        <w:p w14:paraId="4BAD89E8" w14:textId="39AAD458"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391" w:history="1">
            <w:r w:rsidRPr="00CC74DA">
              <w:rPr>
                <w:rStyle w:val="Hyperlink"/>
                <w:noProof/>
              </w:rPr>
              <w:t>1.3</w:t>
            </w:r>
            <w:r>
              <w:rPr>
                <w:rFonts w:asciiTheme="minorHAnsi" w:eastAsiaTheme="minorEastAsia" w:hAnsiTheme="minorHAnsi" w:cstheme="minorBidi"/>
                <w:noProof/>
                <w:lang w:val="en-GB" w:eastAsia="en-GB"/>
              </w:rPr>
              <w:tab/>
            </w:r>
            <w:r w:rsidRPr="00CC74DA">
              <w:rPr>
                <w:rStyle w:val="Hyperlink"/>
                <w:noProof/>
              </w:rPr>
              <w:t>Consultation</w:t>
            </w:r>
            <w:r>
              <w:rPr>
                <w:noProof/>
                <w:webHidden/>
              </w:rPr>
              <w:tab/>
            </w:r>
            <w:r>
              <w:rPr>
                <w:noProof/>
                <w:webHidden/>
              </w:rPr>
              <w:fldChar w:fldCharType="begin"/>
            </w:r>
            <w:r>
              <w:rPr>
                <w:noProof/>
                <w:webHidden/>
              </w:rPr>
              <w:instrText xml:space="preserve"> PAGEREF _Toc87359391 \h </w:instrText>
            </w:r>
            <w:r>
              <w:rPr>
                <w:noProof/>
                <w:webHidden/>
              </w:rPr>
            </w:r>
            <w:r>
              <w:rPr>
                <w:noProof/>
                <w:webHidden/>
              </w:rPr>
              <w:fldChar w:fldCharType="separate"/>
            </w:r>
            <w:r>
              <w:rPr>
                <w:noProof/>
                <w:webHidden/>
              </w:rPr>
              <w:t>4</w:t>
            </w:r>
            <w:r>
              <w:rPr>
                <w:noProof/>
                <w:webHidden/>
              </w:rPr>
              <w:fldChar w:fldCharType="end"/>
            </w:r>
          </w:hyperlink>
        </w:p>
        <w:p w14:paraId="5B9074A7" w14:textId="6544C941"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392" w:history="1">
            <w:r w:rsidRPr="00CC74DA">
              <w:rPr>
                <w:rStyle w:val="Hyperlink"/>
                <w:noProof/>
              </w:rPr>
              <w:t>1.4</w:t>
            </w:r>
            <w:r>
              <w:rPr>
                <w:rFonts w:asciiTheme="minorHAnsi" w:eastAsiaTheme="minorEastAsia" w:hAnsiTheme="minorHAnsi" w:cstheme="minorBidi"/>
                <w:noProof/>
                <w:lang w:val="en-GB" w:eastAsia="en-GB"/>
              </w:rPr>
              <w:tab/>
            </w:r>
            <w:r w:rsidRPr="00CC74DA">
              <w:rPr>
                <w:rStyle w:val="Hyperlink"/>
                <w:noProof/>
              </w:rPr>
              <w:t>The Borough of</w:t>
            </w:r>
            <w:r w:rsidRPr="00CC74DA">
              <w:rPr>
                <w:rStyle w:val="Hyperlink"/>
                <w:noProof/>
                <w:spacing w:val="-10"/>
              </w:rPr>
              <w:t xml:space="preserve"> </w:t>
            </w:r>
            <w:r w:rsidRPr="00CC74DA">
              <w:rPr>
                <w:rStyle w:val="Hyperlink"/>
                <w:noProof/>
              </w:rPr>
              <w:t>Harrow</w:t>
            </w:r>
            <w:r>
              <w:rPr>
                <w:noProof/>
                <w:webHidden/>
              </w:rPr>
              <w:tab/>
            </w:r>
            <w:r>
              <w:rPr>
                <w:noProof/>
                <w:webHidden/>
              </w:rPr>
              <w:fldChar w:fldCharType="begin"/>
            </w:r>
            <w:r>
              <w:rPr>
                <w:noProof/>
                <w:webHidden/>
              </w:rPr>
              <w:instrText xml:space="preserve"> PAGEREF _Toc87359392 \h </w:instrText>
            </w:r>
            <w:r>
              <w:rPr>
                <w:noProof/>
                <w:webHidden/>
              </w:rPr>
            </w:r>
            <w:r>
              <w:rPr>
                <w:noProof/>
                <w:webHidden/>
              </w:rPr>
              <w:fldChar w:fldCharType="separate"/>
            </w:r>
            <w:r>
              <w:rPr>
                <w:noProof/>
                <w:webHidden/>
              </w:rPr>
              <w:t>4</w:t>
            </w:r>
            <w:r>
              <w:rPr>
                <w:noProof/>
                <w:webHidden/>
              </w:rPr>
              <w:fldChar w:fldCharType="end"/>
            </w:r>
          </w:hyperlink>
        </w:p>
        <w:p w14:paraId="4FD80FAC" w14:textId="147C3804"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393" w:history="1">
            <w:r w:rsidRPr="00CC74DA">
              <w:rPr>
                <w:rStyle w:val="Hyperlink"/>
                <w:noProof/>
              </w:rPr>
              <w:t>1.5</w:t>
            </w:r>
            <w:r>
              <w:rPr>
                <w:rFonts w:asciiTheme="minorHAnsi" w:eastAsiaTheme="minorEastAsia" w:hAnsiTheme="minorHAnsi" w:cstheme="minorBidi"/>
                <w:noProof/>
                <w:lang w:val="en-GB" w:eastAsia="en-GB"/>
              </w:rPr>
              <w:tab/>
            </w:r>
            <w:r w:rsidRPr="00CC74DA">
              <w:rPr>
                <w:rStyle w:val="Hyperlink"/>
                <w:noProof/>
              </w:rPr>
              <w:t>Monitoring and Review of this Statement</w:t>
            </w:r>
            <w:r>
              <w:rPr>
                <w:noProof/>
                <w:webHidden/>
              </w:rPr>
              <w:tab/>
            </w:r>
            <w:r>
              <w:rPr>
                <w:noProof/>
                <w:webHidden/>
              </w:rPr>
              <w:fldChar w:fldCharType="begin"/>
            </w:r>
            <w:r>
              <w:rPr>
                <w:noProof/>
                <w:webHidden/>
              </w:rPr>
              <w:instrText xml:space="preserve"> PAGEREF _Toc87359393 \h </w:instrText>
            </w:r>
            <w:r>
              <w:rPr>
                <w:noProof/>
                <w:webHidden/>
              </w:rPr>
            </w:r>
            <w:r>
              <w:rPr>
                <w:noProof/>
                <w:webHidden/>
              </w:rPr>
              <w:fldChar w:fldCharType="separate"/>
            </w:r>
            <w:r>
              <w:rPr>
                <w:noProof/>
                <w:webHidden/>
              </w:rPr>
              <w:t>6</w:t>
            </w:r>
            <w:r>
              <w:rPr>
                <w:noProof/>
                <w:webHidden/>
              </w:rPr>
              <w:fldChar w:fldCharType="end"/>
            </w:r>
          </w:hyperlink>
        </w:p>
        <w:p w14:paraId="2EDE0DA1" w14:textId="146C1971" w:rsidR="008224F9" w:rsidRDefault="008224F9">
          <w:pPr>
            <w:pStyle w:val="TOC1"/>
            <w:tabs>
              <w:tab w:val="right" w:leader="dot" w:pos="10450"/>
            </w:tabs>
            <w:rPr>
              <w:rFonts w:asciiTheme="minorHAnsi" w:eastAsiaTheme="minorEastAsia" w:hAnsiTheme="minorHAnsi" w:cstheme="minorBidi"/>
              <w:noProof/>
              <w:lang w:val="en-GB" w:eastAsia="en-GB"/>
            </w:rPr>
          </w:pPr>
          <w:hyperlink w:anchor="_Toc87359394" w:history="1">
            <w:r w:rsidRPr="00CC74DA">
              <w:rPr>
                <w:rStyle w:val="Hyperlink"/>
                <w:noProof/>
              </w:rPr>
              <w:t>PART 2: GENERAL PRINCIPLES</w:t>
            </w:r>
            <w:r>
              <w:rPr>
                <w:noProof/>
                <w:webHidden/>
              </w:rPr>
              <w:tab/>
            </w:r>
            <w:r>
              <w:rPr>
                <w:noProof/>
                <w:webHidden/>
              </w:rPr>
              <w:fldChar w:fldCharType="begin"/>
            </w:r>
            <w:r>
              <w:rPr>
                <w:noProof/>
                <w:webHidden/>
              </w:rPr>
              <w:instrText xml:space="preserve"> PAGEREF _Toc87359394 \h </w:instrText>
            </w:r>
            <w:r>
              <w:rPr>
                <w:noProof/>
                <w:webHidden/>
              </w:rPr>
            </w:r>
            <w:r>
              <w:rPr>
                <w:noProof/>
                <w:webHidden/>
              </w:rPr>
              <w:fldChar w:fldCharType="separate"/>
            </w:r>
            <w:r>
              <w:rPr>
                <w:noProof/>
                <w:webHidden/>
              </w:rPr>
              <w:t>7</w:t>
            </w:r>
            <w:r>
              <w:rPr>
                <w:noProof/>
                <w:webHidden/>
              </w:rPr>
              <w:fldChar w:fldCharType="end"/>
            </w:r>
          </w:hyperlink>
        </w:p>
        <w:p w14:paraId="17BDB2A8" w14:textId="1FA8819F"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395" w:history="1">
            <w:r w:rsidRPr="00CC74DA">
              <w:rPr>
                <w:rStyle w:val="Hyperlink"/>
                <w:noProof/>
              </w:rPr>
              <w:t>2.1</w:t>
            </w:r>
            <w:r>
              <w:rPr>
                <w:rFonts w:asciiTheme="minorHAnsi" w:eastAsiaTheme="minorEastAsia" w:hAnsiTheme="minorHAnsi" w:cstheme="minorBidi"/>
                <w:noProof/>
                <w:lang w:val="en-GB" w:eastAsia="en-GB"/>
              </w:rPr>
              <w:tab/>
            </w:r>
            <w:r w:rsidRPr="00CC74DA">
              <w:rPr>
                <w:rStyle w:val="Hyperlink"/>
                <w:noProof/>
              </w:rPr>
              <w:t>Authorised activities</w:t>
            </w:r>
            <w:r>
              <w:rPr>
                <w:noProof/>
                <w:webHidden/>
              </w:rPr>
              <w:tab/>
            </w:r>
            <w:r>
              <w:rPr>
                <w:noProof/>
                <w:webHidden/>
              </w:rPr>
              <w:fldChar w:fldCharType="begin"/>
            </w:r>
            <w:r>
              <w:rPr>
                <w:noProof/>
                <w:webHidden/>
              </w:rPr>
              <w:instrText xml:space="preserve"> PAGEREF _Toc87359395 \h </w:instrText>
            </w:r>
            <w:r>
              <w:rPr>
                <w:noProof/>
                <w:webHidden/>
              </w:rPr>
            </w:r>
            <w:r>
              <w:rPr>
                <w:noProof/>
                <w:webHidden/>
              </w:rPr>
              <w:fldChar w:fldCharType="separate"/>
            </w:r>
            <w:r>
              <w:rPr>
                <w:noProof/>
                <w:webHidden/>
              </w:rPr>
              <w:t>7</w:t>
            </w:r>
            <w:r>
              <w:rPr>
                <w:noProof/>
                <w:webHidden/>
              </w:rPr>
              <w:fldChar w:fldCharType="end"/>
            </w:r>
          </w:hyperlink>
        </w:p>
        <w:p w14:paraId="637B9059" w14:textId="458A8859"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396" w:history="1">
            <w:r w:rsidRPr="00CC74DA">
              <w:rPr>
                <w:rStyle w:val="Hyperlink"/>
                <w:noProof/>
              </w:rPr>
              <w:t>2.2</w:t>
            </w:r>
            <w:r>
              <w:rPr>
                <w:rFonts w:asciiTheme="minorHAnsi" w:eastAsiaTheme="minorEastAsia" w:hAnsiTheme="minorHAnsi" w:cstheme="minorBidi"/>
                <w:noProof/>
                <w:lang w:val="en-GB" w:eastAsia="en-GB"/>
              </w:rPr>
              <w:tab/>
            </w:r>
            <w:r w:rsidRPr="00CC74DA">
              <w:rPr>
                <w:rStyle w:val="Hyperlink"/>
                <w:noProof/>
              </w:rPr>
              <w:t>Summary of Approach</w:t>
            </w:r>
            <w:r>
              <w:rPr>
                <w:noProof/>
                <w:webHidden/>
              </w:rPr>
              <w:tab/>
            </w:r>
            <w:r>
              <w:rPr>
                <w:noProof/>
                <w:webHidden/>
              </w:rPr>
              <w:fldChar w:fldCharType="begin"/>
            </w:r>
            <w:r>
              <w:rPr>
                <w:noProof/>
                <w:webHidden/>
              </w:rPr>
              <w:instrText xml:space="preserve"> PAGEREF _Toc87359396 \h </w:instrText>
            </w:r>
            <w:r>
              <w:rPr>
                <w:noProof/>
                <w:webHidden/>
              </w:rPr>
            </w:r>
            <w:r>
              <w:rPr>
                <w:noProof/>
                <w:webHidden/>
              </w:rPr>
              <w:fldChar w:fldCharType="separate"/>
            </w:r>
            <w:r>
              <w:rPr>
                <w:noProof/>
                <w:webHidden/>
              </w:rPr>
              <w:t>7</w:t>
            </w:r>
            <w:r>
              <w:rPr>
                <w:noProof/>
                <w:webHidden/>
              </w:rPr>
              <w:fldChar w:fldCharType="end"/>
            </w:r>
          </w:hyperlink>
        </w:p>
        <w:p w14:paraId="165DA4D0" w14:textId="0E9736A5"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397" w:history="1">
            <w:r w:rsidRPr="00CC74DA">
              <w:rPr>
                <w:rStyle w:val="Hyperlink"/>
                <w:noProof/>
              </w:rPr>
              <w:t>2.3</w:t>
            </w:r>
            <w:r>
              <w:rPr>
                <w:rFonts w:asciiTheme="minorHAnsi" w:eastAsiaTheme="minorEastAsia" w:hAnsiTheme="minorHAnsi" w:cstheme="minorBidi"/>
                <w:noProof/>
                <w:lang w:val="en-GB" w:eastAsia="en-GB"/>
              </w:rPr>
              <w:tab/>
            </w:r>
            <w:r w:rsidRPr="00CC74DA">
              <w:rPr>
                <w:rStyle w:val="Hyperlink"/>
                <w:noProof/>
              </w:rPr>
              <w:t>Types of Licences and Permissions</w:t>
            </w:r>
            <w:r>
              <w:rPr>
                <w:noProof/>
                <w:webHidden/>
              </w:rPr>
              <w:tab/>
            </w:r>
            <w:r>
              <w:rPr>
                <w:noProof/>
                <w:webHidden/>
              </w:rPr>
              <w:fldChar w:fldCharType="begin"/>
            </w:r>
            <w:r>
              <w:rPr>
                <w:noProof/>
                <w:webHidden/>
              </w:rPr>
              <w:instrText xml:space="preserve"> PAGEREF _Toc87359397 \h </w:instrText>
            </w:r>
            <w:r>
              <w:rPr>
                <w:noProof/>
                <w:webHidden/>
              </w:rPr>
            </w:r>
            <w:r>
              <w:rPr>
                <w:noProof/>
                <w:webHidden/>
              </w:rPr>
              <w:fldChar w:fldCharType="separate"/>
            </w:r>
            <w:r>
              <w:rPr>
                <w:noProof/>
                <w:webHidden/>
              </w:rPr>
              <w:t>8</w:t>
            </w:r>
            <w:r>
              <w:rPr>
                <w:noProof/>
                <w:webHidden/>
              </w:rPr>
              <w:fldChar w:fldCharType="end"/>
            </w:r>
          </w:hyperlink>
        </w:p>
        <w:p w14:paraId="21888A6B" w14:textId="0CF01C3B"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398" w:history="1">
            <w:r w:rsidRPr="00CC74DA">
              <w:rPr>
                <w:rStyle w:val="Hyperlink"/>
                <w:noProof/>
              </w:rPr>
              <w:t>2.4</w:t>
            </w:r>
            <w:r>
              <w:rPr>
                <w:rFonts w:asciiTheme="minorHAnsi" w:eastAsiaTheme="minorEastAsia" w:hAnsiTheme="minorHAnsi" w:cstheme="minorBidi"/>
                <w:noProof/>
                <w:lang w:val="en-GB" w:eastAsia="en-GB"/>
              </w:rPr>
              <w:tab/>
            </w:r>
            <w:r w:rsidRPr="00CC74DA">
              <w:rPr>
                <w:rStyle w:val="Hyperlink"/>
                <w:noProof/>
              </w:rPr>
              <w:t>Advertising and Promotional Information</w:t>
            </w:r>
            <w:r>
              <w:rPr>
                <w:noProof/>
                <w:webHidden/>
              </w:rPr>
              <w:tab/>
            </w:r>
            <w:r>
              <w:rPr>
                <w:noProof/>
                <w:webHidden/>
              </w:rPr>
              <w:fldChar w:fldCharType="begin"/>
            </w:r>
            <w:r>
              <w:rPr>
                <w:noProof/>
                <w:webHidden/>
              </w:rPr>
              <w:instrText xml:space="preserve"> PAGEREF _Toc87359398 \h </w:instrText>
            </w:r>
            <w:r>
              <w:rPr>
                <w:noProof/>
                <w:webHidden/>
              </w:rPr>
            </w:r>
            <w:r>
              <w:rPr>
                <w:noProof/>
                <w:webHidden/>
              </w:rPr>
              <w:fldChar w:fldCharType="separate"/>
            </w:r>
            <w:r>
              <w:rPr>
                <w:noProof/>
                <w:webHidden/>
              </w:rPr>
              <w:t>9</w:t>
            </w:r>
            <w:r>
              <w:rPr>
                <w:noProof/>
                <w:webHidden/>
              </w:rPr>
              <w:fldChar w:fldCharType="end"/>
            </w:r>
          </w:hyperlink>
        </w:p>
        <w:p w14:paraId="0E32EFF5" w14:textId="13809733"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399" w:history="1">
            <w:r w:rsidRPr="00CC74DA">
              <w:rPr>
                <w:rStyle w:val="Hyperlink"/>
                <w:noProof/>
              </w:rPr>
              <w:t>2.5</w:t>
            </w:r>
            <w:r>
              <w:rPr>
                <w:rFonts w:asciiTheme="minorHAnsi" w:eastAsiaTheme="minorEastAsia" w:hAnsiTheme="minorHAnsi" w:cstheme="minorBidi"/>
                <w:noProof/>
                <w:lang w:val="en-GB" w:eastAsia="en-GB"/>
              </w:rPr>
              <w:tab/>
            </w:r>
            <w:r w:rsidRPr="00CC74DA">
              <w:rPr>
                <w:rStyle w:val="Hyperlink"/>
                <w:noProof/>
              </w:rPr>
              <w:t>General Statement of</w:t>
            </w:r>
            <w:r w:rsidRPr="00CC74DA">
              <w:rPr>
                <w:rStyle w:val="Hyperlink"/>
                <w:noProof/>
                <w:spacing w:val="-9"/>
              </w:rPr>
              <w:t xml:space="preserve"> </w:t>
            </w:r>
            <w:r w:rsidRPr="00CC74DA">
              <w:rPr>
                <w:rStyle w:val="Hyperlink"/>
                <w:noProof/>
              </w:rPr>
              <w:t>Principles</w:t>
            </w:r>
            <w:r>
              <w:rPr>
                <w:noProof/>
                <w:webHidden/>
              </w:rPr>
              <w:tab/>
            </w:r>
            <w:r>
              <w:rPr>
                <w:noProof/>
                <w:webHidden/>
              </w:rPr>
              <w:fldChar w:fldCharType="begin"/>
            </w:r>
            <w:r>
              <w:rPr>
                <w:noProof/>
                <w:webHidden/>
              </w:rPr>
              <w:instrText xml:space="preserve"> PAGEREF _Toc87359399 \h </w:instrText>
            </w:r>
            <w:r>
              <w:rPr>
                <w:noProof/>
                <w:webHidden/>
              </w:rPr>
            </w:r>
            <w:r>
              <w:rPr>
                <w:noProof/>
                <w:webHidden/>
              </w:rPr>
              <w:fldChar w:fldCharType="separate"/>
            </w:r>
            <w:r>
              <w:rPr>
                <w:noProof/>
                <w:webHidden/>
              </w:rPr>
              <w:t>9</w:t>
            </w:r>
            <w:r>
              <w:rPr>
                <w:noProof/>
                <w:webHidden/>
              </w:rPr>
              <w:fldChar w:fldCharType="end"/>
            </w:r>
          </w:hyperlink>
        </w:p>
        <w:p w14:paraId="532C4F9D" w14:textId="201AB3BE"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00" w:history="1">
            <w:r w:rsidRPr="00CC74DA">
              <w:rPr>
                <w:rStyle w:val="Hyperlink"/>
                <w:noProof/>
              </w:rPr>
              <w:t>2.6</w:t>
            </w:r>
            <w:r>
              <w:rPr>
                <w:rFonts w:asciiTheme="minorHAnsi" w:eastAsiaTheme="minorEastAsia" w:hAnsiTheme="minorHAnsi" w:cstheme="minorBidi"/>
                <w:noProof/>
                <w:lang w:val="en-GB" w:eastAsia="en-GB"/>
              </w:rPr>
              <w:tab/>
            </w:r>
            <w:r w:rsidRPr="00CC74DA">
              <w:rPr>
                <w:rStyle w:val="Hyperlink"/>
                <w:noProof/>
              </w:rPr>
              <w:t>Preventing gambling from being a source of crime and disorder, being associated with crime or disorder or being used to support crime.</w:t>
            </w:r>
            <w:r>
              <w:rPr>
                <w:noProof/>
                <w:webHidden/>
              </w:rPr>
              <w:tab/>
            </w:r>
            <w:r>
              <w:rPr>
                <w:noProof/>
                <w:webHidden/>
              </w:rPr>
              <w:fldChar w:fldCharType="begin"/>
            </w:r>
            <w:r>
              <w:rPr>
                <w:noProof/>
                <w:webHidden/>
              </w:rPr>
              <w:instrText xml:space="preserve"> PAGEREF _Toc87359400 \h </w:instrText>
            </w:r>
            <w:r>
              <w:rPr>
                <w:noProof/>
                <w:webHidden/>
              </w:rPr>
            </w:r>
            <w:r>
              <w:rPr>
                <w:noProof/>
                <w:webHidden/>
              </w:rPr>
              <w:fldChar w:fldCharType="separate"/>
            </w:r>
            <w:r>
              <w:rPr>
                <w:noProof/>
                <w:webHidden/>
              </w:rPr>
              <w:t>9</w:t>
            </w:r>
            <w:r>
              <w:rPr>
                <w:noProof/>
                <w:webHidden/>
              </w:rPr>
              <w:fldChar w:fldCharType="end"/>
            </w:r>
          </w:hyperlink>
        </w:p>
        <w:p w14:paraId="65F70A0E" w14:textId="66312906"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01" w:history="1">
            <w:r w:rsidRPr="00CC74DA">
              <w:rPr>
                <w:rStyle w:val="Hyperlink"/>
                <w:noProof/>
              </w:rPr>
              <w:t>2.7</w:t>
            </w:r>
            <w:r>
              <w:rPr>
                <w:rFonts w:asciiTheme="minorHAnsi" w:eastAsiaTheme="minorEastAsia" w:hAnsiTheme="minorHAnsi" w:cstheme="minorBidi"/>
                <w:noProof/>
                <w:lang w:val="en-GB" w:eastAsia="en-GB"/>
              </w:rPr>
              <w:tab/>
            </w:r>
            <w:r w:rsidRPr="00CC74DA">
              <w:rPr>
                <w:rStyle w:val="Hyperlink"/>
                <w:noProof/>
              </w:rPr>
              <w:t>Ensuring gambling is conducted in a fair and open way</w:t>
            </w:r>
            <w:r>
              <w:rPr>
                <w:noProof/>
                <w:webHidden/>
              </w:rPr>
              <w:tab/>
            </w:r>
            <w:r>
              <w:rPr>
                <w:noProof/>
                <w:webHidden/>
              </w:rPr>
              <w:fldChar w:fldCharType="begin"/>
            </w:r>
            <w:r>
              <w:rPr>
                <w:noProof/>
                <w:webHidden/>
              </w:rPr>
              <w:instrText xml:space="preserve"> PAGEREF _Toc87359401 \h </w:instrText>
            </w:r>
            <w:r>
              <w:rPr>
                <w:noProof/>
                <w:webHidden/>
              </w:rPr>
            </w:r>
            <w:r>
              <w:rPr>
                <w:noProof/>
                <w:webHidden/>
              </w:rPr>
              <w:fldChar w:fldCharType="separate"/>
            </w:r>
            <w:r>
              <w:rPr>
                <w:noProof/>
                <w:webHidden/>
              </w:rPr>
              <w:t>10</w:t>
            </w:r>
            <w:r>
              <w:rPr>
                <w:noProof/>
                <w:webHidden/>
              </w:rPr>
              <w:fldChar w:fldCharType="end"/>
            </w:r>
          </w:hyperlink>
        </w:p>
        <w:p w14:paraId="5149BAFD" w14:textId="148C3CDF"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02" w:history="1">
            <w:r w:rsidRPr="00CC74DA">
              <w:rPr>
                <w:rStyle w:val="Hyperlink"/>
                <w:noProof/>
              </w:rPr>
              <w:t>2.8</w:t>
            </w:r>
            <w:r>
              <w:rPr>
                <w:rFonts w:asciiTheme="minorHAnsi" w:eastAsiaTheme="minorEastAsia" w:hAnsiTheme="minorHAnsi" w:cstheme="minorBidi"/>
                <w:noProof/>
                <w:lang w:val="en-GB" w:eastAsia="en-GB"/>
              </w:rPr>
              <w:tab/>
            </w:r>
            <w:r w:rsidRPr="00CC74DA">
              <w:rPr>
                <w:rStyle w:val="Hyperlink"/>
                <w:noProof/>
              </w:rPr>
              <w:t>Protecting children and other vulnerable persons from being harmed or exploited by gambling</w:t>
            </w:r>
            <w:r>
              <w:rPr>
                <w:noProof/>
                <w:webHidden/>
              </w:rPr>
              <w:tab/>
            </w:r>
            <w:r>
              <w:rPr>
                <w:noProof/>
                <w:webHidden/>
              </w:rPr>
              <w:fldChar w:fldCharType="begin"/>
            </w:r>
            <w:r>
              <w:rPr>
                <w:noProof/>
                <w:webHidden/>
              </w:rPr>
              <w:instrText xml:space="preserve"> PAGEREF _Toc87359402 \h </w:instrText>
            </w:r>
            <w:r>
              <w:rPr>
                <w:noProof/>
                <w:webHidden/>
              </w:rPr>
            </w:r>
            <w:r>
              <w:rPr>
                <w:noProof/>
                <w:webHidden/>
              </w:rPr>
              <w:fldChar w:fldCharType="separate"/>
            </w:r>
            <w:r>
              <w:rPr>
                <w:noProof/>
                <w:webHidden/>
              </w:rPr>
              <w:t>11</w:t>
            </w:r>
            <w:r>
              <w:rPr>
                <w:noProof/>
                <w:webHidden/>
              </w:rPr>
              <w:fldChar w:fldCharType="end"/>
            </w:r>
          </w:hyperlink>
        </w:p>
        <w:p w14:paraId="14975813" w14:textId="56F3A548"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03" w:history="1">
            <w:r w:rsidRPr="00CC74DA">
              <w:rPr>
                <w:rStyle w:val="Hyperlink"/>
                <w:rFonts w:eastAsia="Times New Roman"/>
                <w:bCs/>
                <w:noProof/>
                <w:lang w:val="en-GB" w:eastAsia="en-GB"/>
              </w:rPr>
              <w:t>2.9</w:t>
            </w:r>
            <w:r>
              <w:rPr>
                <w:rFonts w:asciiTheme="minorHAnsi" w:eastAsiaTheme="minorEastAsia" w:hAnsiTheme="minorHAnsi" w:cstheme="minorBidi"/>
                <w:noProof/>
                <w:lang w:val="en-GB" w:eastAsia="en-GB"/>
              </w:rPr>
              <w:tab/>
            </w:r>
            <w:r w:rsidRPr="00CC74DA">
              <w:rPr>
                <w:rStyle w:val="Hyperlink"/>
                <w:rFonts w:eastAsia="Times New Roman"/>
                <w:bCs/>
                <w:noProof/>
                <w:lang w:val="en-GB" w:eastAsia="en-GB"/>
              </w:rPr>
              <w:t>Social responsibility</w:t>
            </w:r>
            <w:r>
              <w:rPr>
                <w:noProof/>
                <w:webHidden/>
              </w:rPr>
              <w:tab/>
            </w:r>
            <w:r>
              <w:rPr>
                <w:noProof/>
                <w:webHidden/>
              </w:rPr>
              <w:fldChar w:fldCharType="begin"/>
            </w:r>
            <w:r>
              <w:rPr>
                <w:noProof/>
                <w:webHidden/>
              </w:rPr>
              <w:instrText xml:space="preserve"> PAGEREF _Toc87359403 \h </w:instrText>
            </w:r>
            <w:r>
              <w:rPr>
                <w:noProof/>
                <w:webHidden/>
              </w:rPr>
            </w:r>
            <w:r>
              <w:rPr>
                <w:noProof/>
                <w:webHidden/>
              </w:rPr>
              <w:fldChar w:fldCharType="separate"/>
            </w:r>
            <w:r>
              <w:rPr>
                <w:noProof/>
                <w:webHidden/>
              </w:rPr>
              <w:t>12</w:t>
            </w:r>
            <w:r>
              <w:rPr>
                <w:noProof/>
                <w:webHidden/>
              </w:rPr>
              <w:fldChar w:fldCharType="end"/>
            </w:r>
          </w:hyperlink>
        </w:p>
        <w:p w14:paraId="0D1A946B" w14:textId="11E37BAE"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04" w:history="1">
            <w:r w:rsidRPr="00CC74DA">
              <w:rPr>
                <w:rStyle w:val="Hyperlink"/>
                <w:noProof/>
              </w:rPr>
              <w:t>2.10</w:t>
            </w:r>
            <w:r>
              <w:rPr>
                <w:rFonts w:asciiTheme="minorHAnsi" w:eastAsiaTheme="minorEastAsia" w:hAnsiTheme="minorHAnsi" w:cstheme="minorBidi"/>
                <w:noProof/>
                <w:lang w:val="en-GB" w:eastAsia="en-GB"/>
              </w:rPr>
              <w:tab/>
            </w:r>
            <w:r w:rsidRPr="00CC74DA">
              <w:rPr>
                <w:rStyle w:val="Hyperlink"/>
                <w:noProof/>
              </w:rPr>
              <w:t>Responsible</w:t>
            </w:r>
            <w:r w:rsidRPr="00CC74DA">
              <w:rPr>
                <w:rStyle w:val="Hyperlink"/>
                <w:noProof/>
                <w:spacing w:val="-11"/>
              </w:rPr>
              <w:t xml:space="preserve"> </w:t>
            </w:r>
            <w:r w:rsidRPr="00CC74DA">
              <w:rPr>
                <w:rStyle w:val="Hyperlink"/>
                <w:noProof/>
              </w:rPr>
              <w:t>Authorities</w:t>
            </w:r>
            <w:r>
              <w:rPr>
                <w:noProof/>
                <w:webHidden/>
              </w:rPr>
              <w:tab/>
            </w:r>
            <w:r>
              <w:rPr>
                <w:noProof/>
                <w:webHidden/>
              </w:rPr>
              <w:fldChar w:fldCharType="begin"/>
            </w:r>
            <w:r>
              <w:rPr>
                <w:noProof/>
                <w:webHidden/>
              </w:rPr>
              <w:instrText xml:space="preserve"> PAGEREF _Toc87359404 \h </w:instrText>
            </w:r>
            <w:r>
              <w:rPr>
                <w:noProof/>
                <w:webHidden/>
              </w:rPr>
            </w:r>
            <w:r>
              <w:rPr>
                <w:noProof/>
                <w:webHidden/>
              </w:rPr>
              <w:fldChar w:fldCharType="separate"/>
            </w:r>
            <w:r>
              <w:rPr>
                <w:noProof/>
                <w:webHidden/>
              </w:rPr>
              <w:t>13</w:t>
            </w:r>
            <w:r>
              <w:rPr>
                <w:noProof/>
                <w:webHidden/>
              </w:rPr>
              <w:fldChar w:fldCharType="end"/>
            </w:r>
          </w:hyperlink>
        </w:p>
        <w:p w14:paraId="4FBC733C" w14:textId="7DF7BF3C"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05" w:history="1">
            <w:r w:rsidRPr="00CC74DA">
              <w:rPr>
                <w:rStyle w:val="Hyperlink"/>
                <w:noProof/>
              </w:rPr>
              <w:t>2.11</w:t>
            </w:r>
            <w:r>
              <w:rPr>
                <w:rFonts w:asciiTheme="minorHAnsi" w:eastAsiaTheme="minorEastAsia" w:hAnsiTheme="minorHAnsi" w:cstheme="minorBidi"/>
                <w:noProof/>
                <w:lang w:val="en-GB" w:eastAsia="en-GB"/>
              </w:rPr>
              <w:tab/>
            </w:r>
            <w:r w:rsidRPr="00CC74DA">
              <w:rPr>
                <w:rStyle w:val="Hyperlink"/>
                <w:noProof/>
              </w:rPr>
              <w:t>Child</w:t>
            </w:r>
            <w:r w:rsidRPr="00CC74DA">
              <w:rPr>
                <w:rStyle w:val="Hyperlink"/>
                <w:noProof/>
                <w:spacing w:val="-3"/>
              </w:rPr>
              <w:t xml:space="preserve"> </w:t>
            </w:r>
            <w:r w:rsidRPr="00CC74DA">
              <w:rPr>
                <w:rStyle w:val="Hyperlink"/>
                <w:noProof/>
              </w:rPr>
              <w:t>protection</w:t>
            </w:r>
            <w:r>
              <w:rPr>
                <w:noProof/>
                <w:webHidden/>
              </w:rPr>
              <w:tab/>
            </w:r>
            <w:r>
              <w:rPr>
                <w:noProof/>
                <w:webHidden/>
              </w:rPr>
              <w:fldChar w:fldCharType="begin"/>
            </w:r>
            <w:r>
              <w:rPr>
                <w:noProof/>
                <w:webHidden/>
              </w:rPr>
              <w:instrText xml:space="preserve"> PAGEREF _Toc87359405 \h </w:instrText>
            </w:r>
            <w:r>
              <w:rPr>
                <w:noProof/>
                <w:webHidden/>
              </w:rPr>
            </w:r>
            <w:r>
              <w:rPr>
                <w:noProof/>
                <w:webHidden/>
              </w:rPr>
              <w:fldChar w:fldCharType="separate"/>
            </w:r>
            <w:r>
              <w:rPr>
                <w:noProof/>
                <w:webHidden/>
              </w:rPr>
              <w:t>13</w:t>
            </w:r>
            <w:r>
              <w:rPr>
                <w:noProof/>
                <w:webHidden/>
              </w:rPr>
              <w:fldChar w:fldCharType="end"/>
            </w:r>
          </w:hyperlink>
        </w:p>
        <w:p w14:paraId="0B9D9EA4" w14:textId="0A69FAF0"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06" w:history="1">
            <w:r w:rsidRPr="00CC74DA">
              <w:rPr>
                <w:rStyle w:val="Hyperlink"/>
                <w:noProof/>
              </w:rPr>
              <w:t>2.12</w:t>
            </w:r>
            <w:r>
              <w:rPr>
                <w:rFonts w:asciiTheme="minorHAnsi" w:eastAsiaTheme="minorEastAsia" w:hAnsiTheme="minorHAnsi" w:cstheme="minorBidi"/>
                <w:noProof/>
                <w:lang w:val="en-GB" w:eastAsia="en-GB"/>
              </w:rPr>
              <w:tab/>
            </w:r>
            <w:r w:rsidRPr="00CC74DA">
              <w:rPr>
                <w:rStyle w:val="Hyperlink"/>
                <w:noProof/>
              </w:rPr>
              <w:t>Interested Parties</w:t>
            </w:r>
            <w:r>
              <w:rPr>
                <w:noProof/>
                <w:webHidden/>
              </w:rPr>
              <w:tab/>
            </w:r>
            <w:r>
              <w:rPr>
                <w:noProof/>
                <w:webHidden/>
              </w:rPr>
              <w:fldChar w:fldCharType="begin"/>
            </w:r>
            <w:r>
              <w:rPr>
                <w:noProof/>
                <w:webHidden/>
              </w:rPr>
              <w:instrText xml:space="preserve"> PAGEREF _Toc87359406 \h </w:instrText>
            </w:r>
            <w:r>
              <w:rPr>
                <w:noProof/>
                <w:webHidden/>
              </w:rPr>
            </w:r>
            <w:r>
              <w:rPr>
                <w:noProof/>
                <w:webHidden/>
              </w:rPr>
              <w:fldChar w:fldCharType="separate"/>
            </w:r>
            <w:r>
              <w:rPr>
                <w:noProof/>
                <w:webHidden/>
              </w:rPr>
              <w:t>14</w:t>
            </w:r>
            <w:r>
              <w:rPr>
                <w:noProof/>
                <w:webHidden/>
              </w:rPr>
              <w:fldChar w:fldCharType="end"/>
            </w:r>
          </w:hyperlink>
        </w:p>
        <w:p w14:paraId="38DBA4E3" w14:textId="6690124A"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07" w:history="1">
            <w:r w:rsidRPr="00CC74DA">
              <w:rPr>
                <w:rStyle w:val="Hyperlink"/>
                <w:noProof/>
              </w:rPr>
              <w:t>2.13</w:t>
            </w:r>
            <w:r>
              <w:rPr>
                <w:rFonts w:asciiTheme="minorHAnsi" w:eastAsiaTheme="minorEastAsia" w:hAnsiTheme="minorHAnsi" w:cstheme="minorBidi"/>
                <w:noProof/>
                <w:lang w:val="en-GB" w:eastAsia="en-GB"/>
              </w:rPr>
              <w:tab/>
            </w:r>
            <w:r w:rsidRPr="00CC74DA">
              <w:rPr>
                <w:rStyle w:val="Hyperlink"/>
                <w:noProof/>
              </w:rPr>
              <w:t>Representations</w:t>
            </w:r>
            <w:r>
              <w:rPr>
                <w:noProof/>
                <w:webHidden/>
              </w:rPr>
              <w:tab/>
            </w:r>
            <w:r>
              <w:rPr>
                <w:noProof/>
                <w:webHidden/>
              </w:rPr>
              <w:fldChar w:fldCharType="begin"/>
            </w:r>
            <w:r>
              <w:rPr>
                <w:noProof/>
                <w:webHidden/>
              </w:rPr>
              <w:instrText xml:space="preserve"> PAGEREF _Toc87359407 \h </w:instrText>
            </w:r>
            <w:r>
              <w:rPr>
                <w:noProof/>
                <w:webHidden/>
              </w:rPr>
            </w:r>
            <w:r>
              <w:rPr>
                <w:noProof/>
                <w:webHidden/>
              </w:rPr>
              <w:fldChar w:fldCharType="separate"/>
            </w:r>
            <w:r>
              <w:rPr>
                <w:noProof/>
                <w:webHidden/>
              </w:rPr>
              <w:t>14</w:t>
            </w:r>
            <w:r>
              <w:rPr>
                <w:noProof/>
                <w:webHidden/>
              </w:rPr>
              <w:fldChar w:fldCharType="end"/>
            </w:r>
          </w:hyperlink>
        </w:p>
        <w:p w14:paraId="5D5171DA" w14:textId="1662CAD6"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08" w:history="1">
            <w:r w:rsidRPr="00CC74DA">
              <w:rPr>
                <w:rStyle w:val="Hyperlink"/>
                <w:noProof/>
              </w:rPr>
              <w:t>2.14</w:t>
            </w:r>
            <w:r>
              <w:rPr>
                <w:rFonts w:asciiTheme="minorHAnsi" w:eastAsiaTheme="minorEastAsia" w:hAnsiTheme="minorHAnsi" w:cstheme="minorBidi"/>
                <w:noProof/>
                <w:lang w:val="en-GB" w:eastAsia="en-GB"/>
              </w:rPr>
              <w:tab/>
            </w:r>
            <w:r w:rsidRPr="00CC74DA">
              <w:rPr>
                <w:rStyle w:val="Hyperlink"/>
                <w:noProof/>
              </w:rPr>
              <w:t>Exchange of</w:t>
            </w:r>
            <w:r w:rsidRPr="00CC74DA">
              <w:rPr>
                <w:rStyle w:val="Hyperlink"/>
                <w:noProof/>
                <w:spacing w:val="-10"/>
              </w:rPr>
              <w:t xml:space="preserve"> </w:t>
            </w:r>
            <w:r w:rsidRPr="00CC74DA">
              <w:rPr>
                <w:rStyle w:val="Hyperlink"/>
                <w:noProof/>
              </w:rPr>
              <w:t>Information</w:t>
            </w:r>
            <w:r>
              <w:rPr>
                <w:noProof/>
                <w:webHidden/>
              </w:rPr>
              <w:tab/>
            </w:r>
            <w:r>
              <w:rPr>
                <w:noProof/>
                <w:webHidden/>
              </w:rPr>
              <w:fldChar w:fldCharType="begin"/>
            </w:r>
            <w:r>
              <w:rPr>
                <w:noProof/>
                <w:webHidden/>
              </w:rPr>
              <w:instrText xml:space="preserve"> PAGEREF _Toc87359408 \h </w:instrText>
            </w:r>
            <w:r>
              <w:rPr>
                <w:noProof/>
                <w:webHidden/>
              </w:rPr>
            </w:r>
            <w:r>
              <w:rPr>
                <w:noProof/>
                <w:webHidden/>
              </w:rPr>
              <w:fldChar w:fldCharType="separate"/>
            </w:r>
            <w:r>
              <w:rPr>
                <w:noProof/>
                <w:webHidden/>
              </w:rPr>
              <w:t>15</w:t>
            </w:r>
            <w:r>
              <w:rPr>
                <w:noProof/>
                <w:webHidden/>
              </w:rPr>
              <w:fldChar w:fldCharType="end"/>
            </w:r>
          </w:hyperlink>
        </w:p>
        <w:p w14:paraId="1889ACC9" w14:textId="296EAE4E"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09" w:history="1">
            <w:r w:rsidRPr="00CC74DA">
              <w:rPr>
                <w:rStyle w:val="Hyperlink"/>
                <w:noProof/>
              </w:rPr>
              <w:t>2.15</w:t>
            </w:r>
            <w:r>
              <w:rPr>
                <w:rFonts w:asciiTheme="minorHAnsi" w:eastAsiaTheme="minorEastAsia" w:hAnsiTheme="minorHAnsi" w:cstheme="minorBidi"/>
                <w:noProof/>
                <w:lang w:val="en-GB" w:eastAsia="en-GB"/>
              </w:rPr>
              <w:tab/>
            </w:r>
            <w:r w:rsidRPr="00CC74DA">
              <w:rPr>
                <w:rStyle w:val="Hyperlink"/>
                <w:noProof/>
              </w:rPr>
              <w:t xml:space="preserve"> Compliance and</w:t>
            </w:r>
            <w:r w:rsidRPr="00CC74DA">
              <w:rPr>
                <w:rStyle w:val="Hyperlink"/>
                <w:noProof/>
                <w:spacing w:val="-10"/>
              </w:rPr>
              <w:t xml:space="preserve"> </w:t>
            </w:r>
            <w:r w:rsidRPr="00CC74DA">
              <w:rPr>
                <w:rStyle w:val="Hyperlink"/>
                <w:noProof/>
              </w:rPr>
              <w:t>Enforcement</w:t>
            </w:r>
            <w:r>
              <w:rPr>
                <w:noProof/>
                <w:webHidden/>
              </w:rPr>
              <w:tab/>
            </w:r>
            <w:r>
              <w:rPr>
                <w:noProof/>
                <w:webHidden/>
              </w:rPr>
              <w:fldChar w:fldCharType="begin"/>
            </w:r>
            <w:r>
              <w:rPr>
                <w:noProof/>
                <w:webHidden/>
              </w:rPr>
              <w:instrText xml:space="preserve"> PAGEREF _Toc87359409 \h </w:instrText>
            </w:r>
            <w:r>
              <w:rPr>
                <w:noProof/>
                <w:webHidden/>
              </w:rPr>
            </w:r>
            <w:r>
              <w:rPr>
                <w:noProof/>
                <w:webHidden/>
              </w:rPr>
              <w:fldChar w:fldCharType="separate"/>
            </w:r>
            <w:r>
              <w:rPr>
                <w:noProof/>
                <w:webHidden/>
              </w:rPr>
              <w:t>16</w:t>
            </w:r>
            <w:r>
              <w:rPr>
                <w:noProof/>
                <w:webHidden/>
              </w:rPr>
              <w:fldChar w:fldCharType="end"/>
            </w:r>
          </w:hyperlink>
        </w:p>
        <w:p w14:paraId="74B666C5" w14:textId="755CE824" w:rsidR="008224F9" w:rsidRDefault="008224F9">
          <w:pPr>
            <w:pStyle w:val="TOC1"/>
            <w:tabs>
              <w:tab w:val="right" w:leader="dot" w:pos="10450"/>
            </w:tabs>
            <w:rPr>
              <w:rFonts w:asciiTheme="minorHAnsi" w:eastAsiaTheme="minorEastAsia" w:hAnsiTheme="minorHAnsi" w:cstheme="minorBidi"/>
              <w:noProof/>
              <w:lang w:val="en-GB" w:eastAsia="en-GB"/>
            </w:rPr>
          </w:pPr>
          <w:hyperlink w:anchor="_Toc87359410" w:history="1">
            <w:r w:rsidRPr="00CC74DA">
              <w:rPr>
                <w:rStyle w:val="Hyperlink"/>
                <w:noProof/>
              </w:rPr>
              <w:t>PART 3 PREMISES LICENCES</w:t>
            </w:r>
            <w:r>
              <w:rPr>
                <w:noProof/>
                <w:webHidden/>
              </w:rPr>
              <w:tab/>
            </w:r>
            <w:r>
              <w:rPr>
                <w:noProof/>
                <w:webHidden/>
              </w:rPr>
              <w:fldChar w:fldCharType="begin"/>
            </w:r>
            <w:r>
              <w:rPr>
                <w:noProof/>
                <w:webHidden/>
              </w:rPr>
              <w:instrText xml:space="preserve"> PAGEREF _Toc87359410 \h </w:instrText>
            </w:r>
            <w:r>
              <w:rPr>
                <w:noProof/>
                <w:webHidden/>
              </w:rPr>
            </w:r>
            <w:r>
              <w:rPr>
                <w:noProof/>
                <w:webHidden/>
              </w:rPr>
              <w:fldChar w:fldCharType="separate"/>
            </w:r>
            <w:r>
              <w:rPr>
                <w:noProof/>
                <w:webHidden/>
              </w:rPr>
              <w:t>18</w:t>
            </w:r>
            <w:r>
              <w:rPr>
                <w:noProof/>
                <w:webHidden/>
              </w:rPr>
              <w:fldChar w:fldCharType="end"/>
            </w:r>
          </w:hyperlink>
        </w:p>
        <w:p w14:paraId="149185E9" w14:textId="7D9BF4D6"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11" w:history="1">
            <w:r w:rsidRPr="00CC74DA">
              <w:rPr>
                <w:rStyle w:val="Hyperlink"/>
                <w:noProof/>
              </w:rPr>
              <w:t>3.1</w:t>
            </w:r>
            <w:r>
              <w:rPr>
                <w:rFonts w:asciiTheme="minorHAnsi" w:eastAsiaTheme="minorEastAsia" w:hAnsiTheme="minorHAnsi" w:cstheme="minorBidi"/>
                <w:noProof/>
                <w:lang w:val="en-GB" w:eastAsia="en-GB"/>
              </w:rPr>
              <w:tab/>
            </w:r>
            <w:r w:rsidRPr="00CC74DA">
              <w:rPr>
                <w:rStyle w:val="Hyperlink"/>
                <w:noProof/>
              </w:rPr>
              <w:t>General Principles</w:t>
            </w:r>
            <w:r>
              <w:rPr>
                <w:noProof/>
                <w:webHidden/>
              </w:rPr>
              <w:tab/>
            </w:r>
            <w:r>
              <w:rPr>
                <w:noProof/>
                <w:webHidden/>
              </w:rPr>
              <w:fldChar w:fldCharType="begin"/>
            </w:r>
            <w:r>
              <w:rPr>
                <w:noProof/>
                <w:webHidden/>
              </w:rPr>
              <w:instrText xml:space="preserve"> PAGEREF _Toc87359411 \h </w:instrText>
            </w:r>
            <w:r>
              <w:rPr>
                <w:noProof/>
                <w:webHidden/>
              </w:rPr>
            </w:r>
            <w:r>
              <w:rPr>
                <w:noProof/>
                <w:webHidden/>
              </w:rPr>
              <w:fldChar w:fldCharType="separate"/>
            </w:r>
            <w:r>
              <w:rPr>
                <w:noProof/>
                <w:webHidden/>
              </w:rPr>
              <w:t>18</w:t>
            </w:r>
            <w:r>
              <w:rPr>
                <w:noProof/>
                <w:webHidden/>
              </w:rPr>
              <w:fldChar w:fldCharType="end"/>
            </w:r>
          </w:hyperlink>
        </w:p>
        <w:p w14:paraId="2DCAF651" w14:textId="6044E96A"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12" w:history="1">
            <w:r w:rsidRPr="00CC74DA">
              <w:rPr>
                <w:rStyle w:val="Hyperlink"/>
                <w:noProof/>
              </w:rPr>
              <w:t>3.2</w:t>
            </w:r>
            <w:r>
              <w:rPr>
                <w:rFonts w:asciiTheme="minorHAnsi" w:eastAsiaTheme="minorEastAsia" w:hAnsiTheme="minorHAnsi" w:cstheme="minorBidi"/>
                <w:noProof/>
                <w:lang w:val="en-GB" w:eastAsia="en-GB"/>
              </w:rPr>
              <w:tab/>
            </w:r>
            <w:r w:rsidRPr="00CC74DA">
              <w:rPr>
                <w:rStyle w:val="Hyperlink"/>
                <w:noProof/>
              </w:rPr>
              <w:t>Definition of premises</w:t>
            </w:r>
            <w:r w:rsidRPr="00CC74DA">
              <w:rPr>
                <w:rStyle w:val="Hyperlink"/>
                <w:noProof/>
                <w:spacing w:val="-12"/>
              </w:rPr>
              <w:t xml:space="preserve"> </w:t>
            </w:r>
            <w:r w:rsidRPr="00CC74DA">
              <w:rPr>
                <w:rStyle w:val="Hyperlink"/>
                <w:noProof/>
              </w:rPr>
              <w:t>licences</w:t>
            </w:r>
            <w:r>
              <w:rPr>
                <w:noProof/>
                <w:webHidden/>
              </w:rPr>
              <w:tab/>
            </w:r>
            <w:r>
              <w:rPr>
                <w:noProof/>
                <w:webHidden/>
              </w:rPr>
              <w:fldChar w:fldCharType="begin"/>
            </w:r>
            <w:r>
              <w:rPr>
                <w:noProof/>
                <w:webHidden/>
              </w:rPr>
              <w:instrText xml:space="preserve"> PAGEREF _Toc87359412 \h </w:instrText>
            </w:r>
            <w:r>
              <w:rPr>
                <w:noProof/>
                <w:webHidden/>
              </w:rPr>
            </w:r>
            <w:r>
              <w:rPr>
                <w:noProof/>
                <w:webHidden/>
              </w:rPr>
              <w:fldChar w:fldCharType="separate"/>
            </w:r>
            <w:r>
              <w:rPr>
                <w:noProof/>
                <w:webHidden/>
              </w:rPr>
              <w:t>18</w:t>
            </w:r>
            <w:r>
              <w:rPr>
                <w:noProof/>
                <w:webHidden/>
              </w:rPr>
              <w:fldChar w:fldCharType="end"/>
            </w:r>
          </w:hyperlink>
        </w:p>
        <w:p w14:paraId="5E583D84" w14:textId="18B284CC"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13" w:history="1">
            <w:r w:rsidRPr="00CC74DA">
              <w:rPr>
                <w:rStyle w:val="Hyperlink"/>
                <w:noProof/>
              </w:rPr>
              <w:t>3.3</w:t>
            </w:r>
            <w:r>
              <w:rPr>
                <w:rFonts w:asciiTheme="minorHAnsi" w:eastAsiaTheme="minorEastAsia" w:hAnsiTheme="minorHAnsi" w:cstheme="minorBidi"/>
                <w:noProof/>
                <w:lang w:val="en-GB" w:eastAsia="en-GB"/>
              </w:rPr>
              <w:tab/>
            </w:r>
            <w:r w:rsidRPr="00CC74DA">
              <w:rPr>
                <w:rStyle w:val="Hyperlink"/>
                <w:noProof/>
              </w:rPr>
              <w:t>Provisional Statements</w:t>
            </w:r>
            <w:r>
              <w:rPr>
                <w:noProof/>
                <w:webHidden/>
              </w:rPr>
              <w:tab/>
            </w:r>
            <w:r>
              <w:rPr>
                <w:noProof/>
                <w:webHidden/>
              </w:rPr>
              <w:fldChar w:fldCharType="begin"/>
            </w:r>
            <w:r>
              <w:rPr>
                <w:noProof/>
                <w:webHidden/>
              </w:rPr>
              <w:instrText xml:space="preserve"> PAGEREF _Toc87359413 \h </w:instrText>
            </w:r>
            <w:r>
              <w:rPr>
                <w:noProof/>
                <w:webHidden/>
              </w:rPr>
            </w:r>
            <w:r>
              <w:rPr>
                <w:noProof/>
                <w:webHidden/>
              </w:rPr>
              <w:fldChar w:fldCharType="separate"/>
            </w:r>
            <w:r>
              <w:rPr>
                <w:noProof/>
                <w:webHidden/>
              </w:rPr>
              <w:t>19</w:t>
            </w:r>
            <w:r>
              <w:rPr>
                <w:noProof/>
                <w:webHidden/>
              </w:rPr>
              <w:fldChar w:fldCharType="end"/>
            </w:r>
          </w:hyperlink>
        </w:p>
        <w:p w14:paraId="7A3CE4B7" w14:textId="696F8D3B"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14" w:history="1">
            <w:r w:rsidRPr="00CC74DA">
              <w:rPr>
                <w:rStyle w:val="Hyperlink"/>
                <w:noProof/>
              </w:rPr>
              <w:t>3.4</w:t>
            </w:r>
            <w:r>
              <w:rPr>
                <w:rFonts w:asciiTheme="minorHAnsi" w:eastAsiaTheme="minorEastAsia" w:hAnsiTheme="minorHAnsi" w:cstheme="minorBidi"/>
                <w:noProof/>
                <w:lang w:val="en-GB" w:eastAsia="en-GB"/>
              </w:rPr>
              <w:tab/>
            </w:r>
            <w:r w:rsidRPr="00CC74DA">
              <w:rPr>
                <w:rStyle w:val="Hyperlink"/>
                <w:noProof/>
              </w:rPr>
              <w:t>Location</w:t>
            </w:r>
            <w:r>
              <w:rPr>
                <w:noProof/>
                <w:webHidden/>
              </w:rPr>
              <w:tab/>
            </w:r>
            <w:r>
              <w:rPr>
                <w:noProof/>
                <w:webHidden/>
              </w:rPr>
              <w:fldChar w:fldCharType="begin"/>
            </w:r>
            <w:r>
              <w:rPr>
                <w:noProof/>
                <w:webHidden/>
              </w:rPr>
              <w:instrText xml:space="preserve"> PAGEREF _Toc87359414 \h </w:instrText>
            </w:r>
            <w:r>
              <w:rPr>
                <w:noProof/>
                <w:webHidden/>
              </w:rPr>
            </w:r>
            <w:r>
              <w:rPr>
                <w:noProof/>
                <w:webHidden/>
              </w:rPr>
              <w:fldChar w:fldCharType="separate"/>
            </w:r>
            <w:r>
              <w:rPr>
                <w:noProof/>
                <w:webHidden/>
              </w:rPr>
              <w:t>20</w:t>
            </w:r>
            <w:r>
              <w:rPr>
                <w:noProof/>
                <w:webHidden/>
              </w:rPr>
              <w:fldChar w:fldCharType="end"/>
            </w:r>
          </w:hyperlink>
        </w:p>
        <w:p w14:paraId="0D1F32AD" w14:textId="312B9CE0"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15" w:history="1">
            <w:r w:rsidRPr="00CC74DA">
              <w:rPr>
                <w:rStyle w:val="Hyperlink"/>
                <w:noProof/>
              </w:rPr>
              <w:t>3.5</w:t>
            </w:r>
            <w:r>
              <w:rPr>
                <w:rFonts w:asciiTheme="minorHAnsi" w:eastAsiaTheme="minorEastAsia" w:hAnsiTheme="minorHAnsi" w:cstheme="minorBidi"/>
                <w:noProof/>
                <w:lang w:val="en-GB" w:eastAsia="en-GB"/>
              </w:rPr>
              <w:tab/>
            </w:r>
            <w:r w:rsidRPr="00CC74DA">
              <w:rPr>
                <w:rStyle w:val="Hyperlink"/>
                <w:noProof/>
              </w:rPr>
              <w:t>Duplication with other regulatory regimes</w:t>
            </w:r>
            <w:r>
              <w:rPr>
                <w:noProof/>
                <w:webHidden/>
              </w:rPr>
              <w:tab/>
            </w:r>
            <w:r>
              <w:rPr>
                <w:noProof/>
                <w:webHidden/>
              </w:rPr>
              <w:fldChar w:fldCharType="begin"/>
            </w:r>
            <w:r>
              <w:rPr>
                <w:noProof/>
                <w:webHidden/>
              </w:rPr>
              <w:instrText xml:space="preserve"> PAGEREF _Toc87359415 \h </w:instrText>
            </w:r>
            <w:r>
              <w:rPr>
                <w:noProof/>
                <w:webHidden/>
              </w:rPr>
            </w:r>
            <w:r>
              <w:rPr>
                <w:noProof/>
                <w:webHidden/>
              </w:rPr>
              <w:fldChar w:fldCharType="separate"/>
            </w:r>
            <w:r>
              <w:rPr>
                <w:noProof/>
                <w:webHidden/>
              </w:rPr>
              <w:t>20</w:t>
            </w:r>
            <w:r>
              <w:rPr>
                <w:noProof/>
                <w:webHidden/>
              </w:rPr>
              <w:fldChar w:fldCharType="end"/>
            </w:r>
          </w:hyperlink>
        </w:p>
        <w:p w14:paraId="00E7C36F" w14:textId="6198C107"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16" w:history="1">
            <w:r w:rsidRPr="00CC74DA">
              <w:rPr>
                <w:rStyle w:val="Hyperlink"/>
                <w:noProof/>
              </w:rPr>
              <w:t>3.6</w:t>
            </w:r>
            <w:r>
              <w:rPr>
                <w:rFonts w:asciiTheme="minorHAnsi" w:eastAsiaTheme="minorEastAsia" w:hAnsiTheme="minorHAnsi" w:cstheme="minorBidi"/>
                <w:noProof/>
                <w:lang w:val="en-GB" w:eastAsia="en-GB"/>
              </w:rPr>
              <w:tab/>
            </w:r>
            <w:r w:rsidRPr="00CC74DA">
              <w:rPr>
                <w:rStyle w:val="Hyperlink"/>
                <w:noProof/>
              </w:rPr>
              <w:t>Licensing objectives</w:t>
            </w:r>
            <w:r>
              <w:rPr>
                <w:noProof/>
                <w:webHidden/>
              </w:rPr>
              <w:tab/>
            </w:r>
            <w:r>
              <w:rPr>
                <w:noProof/>
                <w:webHidden/>
              </w:rPr>
              <w:fldChar w:fldCharType="begin"/>
            </w:r>
            <w:r>
              <w:rPr>
                <w:noProof/>
                <w:webHidden/>
              </w:rPr>
              <w:instrText xml:space="preserve"> PAGEREF _Toc87359416 \h </w:instrText>
            </w:r>
            <w:r>
              <w:rPr>
                <w:noProof/>
                <w:webHidden/>
              </w:rPr>
            </w:r>
            <w:r>
              <w:rPr>
                <w:noProof/>
                <w:webHidden/>
              </w:rPr>
              <w:fldChar w:fldCharType="separate"/>
            </w:r>
            <w:r>
              <w:rPr>
                <w:noProof/>
                <w:webHidden/>
              </w:rPr>
              <w:t>20</w:t>
            </w:r>
            <w:r>
              <w:rPr>
                <w:noProof/>
                <w:webHidden/>
              </w:rPr>
              <w:fldChar w:fldCharType="end"/>
            </w:r>
          </w:hyperlink>
        </w:p>
        <w:p w14:paraId="56412FB9" w14:textId="17D6E2A7"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17" w:history="1">
            <w:r w:rsidRPr="00CC74DA">
              <w:rPr>
                <w:rStyle w:val="Hyperlink"/>
                <w:noProof/>
              </w:rPr>
              <w:t>3.7</w:t>
            </w:r>
            <w:r>
              <w:rPr>
                <w:rFonts w:asciiTheme="minorHAnsi" w:eastAsiaTheme="minorEastAsia" w:hAnsiTheme="minorHAnsi" w:cstheme="minorBidi"/>
                <w:noProof/>
                <w:lang w:val="en-GB" w:eastAsia="en-GB"/>
              </w:rPr>
              <w:tab/>
            </w:r>
            <w:r w:rsidRPr="00CC74DA">
              <w:rPr>
                <w:rStyle w:val="Hyperlink"/>
                <w:noProof/>
              </w:rPr>
              <w:t>Conditions</w:t>
            </w:r>
            <w:r>
              <w:rPr>
                <w:noProof/>
                <w:webHidden/>
              </w:rPr>
              <w:tab/>
            </w:r>
            <w:r>
              <w:rPr>
                <w:noProof/>
                <w:webHidden/>
              </w:rPr>
              <w:fldChar w:fldCharType="begin"/>
            </w:r>
            <w:r>
              <w:rPr>
                <w:noProof/>
                <w:webHidden/>
              </w:rPr>
              <w:instrText xml:space="preserve"> PAGEREF _Toc87359417 \h </w:instrText>
            </w:r>
            <w:r>
              <w:rPr>
                <w:noProof/>
                <w:webHidden/>
              </w:rPr>
            </w:r>
            <w:r>
              <w:rPr>
                <w:noProof/>
                <w:webHidden/>
              </w:rPr>
              <w:fldChar w:fldCharType="separate"/>
            </w:r>
            <w:r>
              <w:rPr>
                <w:noProof/>
                <w:webHidden/>
              </w:rPr>
              <w:t>20</w:t>
            </w:r>
            <w:r>
              <w:rPr>
                <w:noProof/>
                <w:webHidden/>
              </w:rPr>
              <w:fldChar w:fldCharType="end"/>
            </w:r>
          </w:hyperlink>
        </w:p>
        <w:p w14:paraId="1DD0A11B" w14:textId="1DED1C1B"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18" w:history="1">
            <w:r w:rsidRPr="00CC74DA">
              <w:rPr>
                <w:rStyle w:val="Hyperlink"/>
                <w:noProof/>
              </w:rPr>
              <w:t>3.8</w:t>
            </w:r>
            <w:r>
              <w:rPr>
                <w:rFonts w:asciiTheme="minorHAnsi" w:eastAsiaTheme="minorEastAsia" w:hAnsiTheme="minorHAnsi" w:cstheme="minorBidi"/>
                <w:noProof/>
                <w:lang w:val="en-GB" w:eastAsia="en-GB"/>
              </w:rPr>
              <w:tab/>
            </w:r>
            <w:r w:rsidRPr="00CC74DA">
              <w:rPr>
                <w:rStyle w:val="Hyperlink"/>
                <w:noProof/>
              </w:rPr>
              <w:t>Door Supervisors</w:t>
            </w:r>
            <w:r>
              <w:rPr>
                <w:noProof/>
                <w:webHidden/>
              </w:rPr>
              <w:tab/>
            </w:r>
            <w:r>
              <w:rPr>
                <w:noProof/>
                <w:webHidden/>
              </w:rPr>
              <w:fldChar w:fldCharType="begin"/>
            </w:r>
            <w:r>
              <w:rPr>
                <w:noProof/>
                <w:webHidden/>
              </w:rPr>
              <w:instrText xml:space="preserve"> PAGEREF _Toc87359418 \h </w:instrText>
            </w:r>
            <w:r>
              <w:rPr>
                <w:noProof/>
                <w:webHidden/>
              </w:rPr>
            </w:r>
            <w:r>
              <w:rPr>
                <w:noProof/>
                <w:webHidden/>
              </w:rPr>
              <w:fldChar w:fldCharType="separate"/>
            </w:r>
            <w:r>
              <w:rPr>
                <w:noProof/>
                <w:webHidden/>
              </w:rPr>
              <w:t>21</w:t>
            </w:r>
            <w:r>
              <w:rPr>
                <w:noProof/>
                <w:webHidden/>
              </w:rPr>
              <w:fldChar w:fldCharType="end"/>
            </w:r>
          </w:hyperlink>
        </w:p>
        <w:p w14:paraId="67C14007" w14:textId="05B30D56"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19" w:history="1">
            <w:r w:rsidRPr="00CC74DA">
              <w:rPr>
                <w:rStyle w:val="Hyperlink"/>
                <w:noProof/>
              </w:rPr>
              <w:t>3.9</w:t>
            </w:r>
            <w:r>
              <w:rPr>
                <w:rFonts w:asciiTheme="minorHAnsi" w:eastAsiaTheme="minorEastAsia" w:hAnsiTheme="minorHAnsi" w:cstheme="minorBidi"/>
                <w:noProof/>
                <w:lang w:val="en-GB" w:eastAsia="en-GB"/>
              </w:rPr>
              <w:tab/>
            </w:r>
            <w:r w:rsidRPr="00CC74DA">
              <w:rPr>
                <w:rStyle w:val="Hyperlink"/>
                <w:noProof/>
              </w:rPr>
              <w:t>Adult Gaming</w:t>
            </w:r>
            <w:r w:rsidRPr="00CC74DA">
              <w:rPr>
                <w:rStyle w:val="Hyperlink"/>
                <w:noProof/>
                <w:spacing w:val="-5"/>
              </w:rPr>
              <w:t xml:space="preserve"> </w:t>
            </w:r>
            <w:r w:rsidRPr="00CC74DA">
              <w:rPr>
                <w:rStyle w:val="Hyperlink"/>
                <w:noProof/>
              </w:rPr>
              <w:t>Centres</w:t>
            </w:r>
            <w:r>
              <w:rPr>
                <w:noProof/>
                <w:webHidden/>
              </w:rPr>
              <w:tab/>
            </w:r>
            <w:r>
              <w:rPr>
                <w:noProof/>
                <w:webHidden/>
              </w:rPr>
              <w:fldChar w:fldCharType="begin"/>
            </w:r>
            <w:r>
              <w:rPr>
                <w:noProof/>
                <w:webHidden/>
              </w:rPr>
              <w:instrText xml:space="preserve"> PAGEREF _Toc87359419 \h </w:instrText>
            </w:r>
            <w:r>
              <w:rPr>
                <w:noProof/>
                <w:webHidden/>
              </w:rPr>
            </w:r>
            <w:r>
              <w:rPr>
                <w:noProof/>
                <w:webHidden/>
              </w:rPr>
              <w:fldChar w:fldCharType="separate"/>
            </w:r>
            <w:r>
              <w:rPr>
                <w:noProof/>
                <w:webHidden/>
              </w:rPr>
              <w:t>21</w:t>
            </w:r>
            <w:r>
              <w:rPr>
                <w:noProof/>
                <w:webHidden/>
              </w:rPr>
              <w:fldChar w:fldCharType="end"/>
            </w:r>
          </w:hyperlink>
        </w:p>
        <w:p w14:paraId="7BC247B9" w14:textId="7667FE7B"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20" w:history="1">
            <w:r w:rsidRPr="00CC74DA">
              <w:rPr>
                <w:rStyle w:val="Hyperlink"/>
                <w:noProof/>
              </w:rPr>
              <w:t>3.10</w:t>
            </w:r>
            <w:r>
              <w:rPr>
                <w:rFonts w:asciiTheme="minorHAnsi" w:eastAsiaTheme="minorEastAsia" w:hAnsiTheme="minorHAnsi" w:cstheme="minorBidi"/>
                <w:noProof/>
                <w:lang w:val="en-GB" w:eastAsia="en-GB"/>
              </w:rPr>
              <w:tab/>
            </w:r>
            <w:r w:rsidRPr="00CC74DA">
              <w:rPr>
                <w:rStyle w:val="Hyperlink"/>
                <w:noProof/>
              </w:rPr>
              <w:t>Licensed Family Entertainment</w:t>
            </w:r>
            <w:r w:rsidRPr="00CC74DA">
              <w:rPr>
                <w:rStyle w:val="Hyperlink"/>
                <w:noProof/>
                <w:spacing w:val="-14"/>
              </w:rPr>
              <w:t xml:space="preserve"> </w:t>
            </w:r>
            <w:r w:rsidRPr="00CC74DA">
              <w:rPr>
                <w:rStyle w:val="Hyperlink"/>
                <w:noProof/>
              </w:rPr>
              <w:t>Centres</w:t>
            </w:r>
            <w:r>
              <w:rPr>
                <w:noProof/>
                <w:webHidden/>
              </w:rPr>
              <w:tab/>
            </w:r>
            <w:r>
              <w:rPr>
                <w:noProof/>
                <w:webHidden/>
              </w:rPr>
              <w:fldChar w:fldCharType="begin"/>
            </w:r>
            <w:r>
              <w:rPr>
                <w:noProof/>
                <w:webHidden/>
              </w:rPr>
              <w:instrText xml:space="preserve"> PAGEREF _Toc87359420 \h </w:instrText>
            </w:r>
            <w:r>
              <w:rPr>
                <w:noProof/>
                <w:webHidden/>
              </w:rPr>
            </w:r>
            <w:r>
              <w:rPr>
                <w:noProof/>
                <w:webHidden/>
              </w:rPr>
              <w:fldChar w:fldCharType="separate"/>
            </w:r>
            <w:r>
              <w:rPr>
                <w:noProof/>
                <w:webHidden/>
              </w:rPr>
              <w:t>22</w:t>
            </w:r>
            <w:r>
              <w:rPr>
                <w:noProof/>
                <w:webHidden/>
              </w:rPr>
              <w:fldChar w:fldCharType="end"/>
            </w:r>
          </w:hyperlink>
        </w:p>
        <w:p w14:paraId="674675B9" w14:textId="3A882B52"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21" w:history="1">
            <w:r w:rsidRPr="00CC74DA">
              <w:rPr>
                <w:rStyle w:val="Hyperlink"/>
                <w:noProof/>
              </w:rPr>
              <w:t>3.11</w:t>
            </w:r>
            <w:r>
              <w:rPr>
                <w:rFonts w:asciiTheme="minorHAnsi" w:eastAsiaTheme="minorEastAsia" w:hAnsiTheme="minorHAnsi" w:cstheme="minorBidi"/>
                <w:noProof/>
                <w:lang w:val="en-GB" w:eastAsia="en-GB"/>
              </w:rPr>
              <w:tab/>
            </w:r>
            <w:r w:rsidRPr="00CC74DA">
              <w:rPr>
                <w:rStyle w:val="Hyperlink"/>
                <w:noProof/>
              </w:rPr>
              <w:t>Casinos</w:t>
            </w:r>
            <w:r>
              <w:rPr>
                <w:noProof/>
                <w:webHidden/>
              </w:rPr>
              <w:tab/>
            </w:r>
            <w:r>
              <w:rPr>
                <w:noProof/>
                <w:webHidden/>
              </w:rPr>
              <w:fldChar w:fldCharType="begin"/>
            </w:r>
            <w:r>
              <w:rPr>
                <w:noProof/>
                <w:webHidden/>
              </w:rPr>
              <w:instrText xml:space="preserve"> PAGEREF _Toc87359421 \h </w:instrText>
            </w:r>
            <w:r>
              <w:rPr>
                <w:noProof/>
                <w:webHidden/>
              </w:rPr>
            </w:r>
            <w:r>
              <w:rPr>
                <w:noProof/>
                <w:webHidden/>
              </w:rPr>
              <w:fldChar w:fldCharType="separate"/>
            </w:r>
            <w:r>
              <w:rPr>
                <w:noProof/>
                <w:webHidden/>
              </w:rPr>
              <w:t>22</w:t>
            </w:r>
            <w:r>
              <w:rPr>
                <w:noProof/>
                <w:webHidden/>
              </w:rPr>
              <w:fldChar w:fldCharType="end"/>
            </w:r>
          </w:hyperlink>
        </w:p>
        <w:p w14:paraId="151F1B3E" w14:textId="00B08DB6"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22" w:history="1">
            <w:r w:rsidRPr="00CC74DA">
              <w:rPr>
                <w:rStyle w:val="Hyperlink"/>
                <w:noProof/>
              </w:rPr>
              <w:t>3.12</w:t>
            </w:r>
            <w:r>
              <w:rPr>
                <w:rFonts w:asciiTheme="minorHAnsi" w:eastAsiaTheme="minorEastAsia" w:hAnsiTheme="minorHAnsi" w:cstheme="minorBidi"/>
                <w:noProof/>
                <w:lang w:val="en-GB" w:eastAsia="en-GB"/>
              </w:rPr>
              <w:tab/>
            </w:r>
            <w:r w:rsidRPr="00CC74DA">
              <w:rPr>
                <w:rStyle w:val="Hyperlink"/>
                <w:noProof/>
              </w:rPr>
              <w:t>Bingo</w:t>
            </w:r>
            <w:r w:rsidRPr="00CC74DA">
              <w:rPr>
                <w:rStyle w:val="Hyperlink"/>
                <w:noProof/>
                <w:spacing w:val="-3"/>
              </w:rPr>
              <w:t xml:space="preserve"> </w:t>
            </w:r>
            <w:r w:rsidRPr="00CC74DA">
              <w:rPr>
                <w:rStyle w:val="Hyperlink"/>
                <w:noProof/>
              </w:rPr>
              <w:t>premises</w:t>
            </w:r>
            <w:r>
              <w:rPr>
                <w:noProof/>
                <w:webHidden/>
              </w:rPr>
              <w:tab/>
            </w:r>
            <w:r>
              <w:rPr>
                <w:noProof/>
                <w:webHidden/>
              </w:rPr>
              <w:fldChar w:fldCharType="begin"/>
            </w:r>
            <w:r>
              <w:rPr>
                <w:noProof/>
                <w:webHidden/>
              </w:rPr>
              <w:instrText xml:space="preserve"> PAGEREF _Toc87359422 \h </w:instrText>
            </w:r>
            <w:r>
              <w:rPr>
                <w:noProof/>
                <w:webHidden/>
              </w:rPr>
            </w:r>
            <w:r>
              <w:rPr>
                <w:noProof/>
                <w:webHidden/>
              </w:rPr>
              <w:fldChar w:fldCharType="separate"/>
            </w:r>
            <w:r>
              <w:rPr>
                <w:noProof/>
                <w:webHidden/>
              </w:rPr>
              <w:t>22</w:t>
            </w:r>
            <w:r>
              <w:rPr>
                <w:noProof/>
                <w:webHidden/>
              </w:rPr>
              <w:fldChar w:fldCharType="end"/>
            </w:r>
          </w:hyperlink>
        </w:p>
        <w:p w14:paraId="6564D59D" w14:textId="6FED65AB"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23" w:history="1">
            <w:r w:rsidRPr="00CC74DA">
              <w:rPr>
                <w:rStyle w:val="Hyperlink"/>
                <w:noProof/>
              </w:rPr>
              <w:t>3.13</w:t>
            </w:r>
            <w:r>
              <w:rPr>
                <w:rFonts w:asciiTheme="minorHAnsi" w:eastAsiaTheme="minorEastAsia" w:hAnsiTheme="minorHAnsi" w:cstheme="minorBidi"/>
                <w:noProof/>
                <w:lang w:val="en-GB" w:eastAsia="en-GB"/>
              </w:rPr>
              <w:tab/>
            </w:r>
            <w:r w:rsidRPr="00CC74DA">
              <w:rPr>
                <w:rStyle w:val="Hyperlink"/>
                <w:noProof/>
              </w:rPr>
              <w:t>Members’ clubs and commercial clubs</w:t>
            </w:r>
            <w:r>
              <w:rPr>
                <w:noProof/>
                <w:webHidden/>
              </w:rPr>
              <w:tab/>
            </w:r>
            <w:r>
              <w:rPr>
                <w:noProof/>
                <w:webHidden/>
              </w:rPr>
              <w:fldChar w:fldCharType="begin"/>
            </w:r>
            <w:r>
              <w:rPr>
                <w:noProof/>
                <w:webHidden/>
              </w:rPr>
              <w:instrText xml:space="preserve"> PAGEREF _Toc87359423 \h </w:instrText>
            </w:r>
            <w:r>
              <w:rPr>
                <w:noProof/>
                <w:webHidden/>
              </w:rPr>
            </w:r>
            <w:r>
              <w:rPr>
                <w:noProof/>
                <w:webHidden/>
              </w:rPr>
              <w:fldChar w:fldCharType="separate"/>
            </w:r>
            <w:r>
              <w:rPr>
                <w:noProof/>
                <w:webHidden/>
              </w:rPr>
              <w:t>24</w:t>
            </w:r>
            <w:r>
              <w:rPr>
                <w:noProof/>
                <w:webHidden/>
              </w:rPr>
              <w:fldChar w:fldCharType="end"/>
            </w:r>
          </w:hyperlink>
        </w:p>
        <w:p w14:paraId="6863DBCC" w14:textId="36BD7FB7"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24" w:history="1">
            <w:r w:rsidRPr="00CC74DA">
              <w:rPr>
                <w:rStyle w:val="Hyperlink"/>
                <w:noProof/>
              </w:rPr>
              <w:t>3.14</w:t>
            </w:r>
            <w:r>
              <w:rPr>
                <w:rFonts w:asciiTheme="minorHAnsi" w:eastAsiaTheme="minorEastAsia" w:hAnsiTheme="minorHAnsi" w:cstheme="minorBidi"/>
                <w:noProof/>
                <w:lang w:val="en-GB" w:eastAsia="en-GB"/>
              </w:rPr>
              <w:tab/>
            </w:r>
            <w:r w:rsidRPr="00CC74DA">
              <w:rPr>
                <w:rStyle w:val="Hyperlink"/>
                <w:noProof/>
              </w:rPr>
              <w:t>Betting</w:t>
            </w:r>
            <w:r w:rsidRPr="00CC74DA">
              <w:rPr>
                <w:rStyle w:val="Hyperlink"/>
                <w:noProof/>
                <w:spacing w:val="-4"/>
              </w:rPr>
              <w:t xml:space="preserve"> </w:t>
            </w:r>
            <w:r w:rsidRPr="00CC74DA">
              <w:rPr>
                <w:rStyle w:val="Hyperlink"/>
                <w:noProof/>
              </w:rPr>
              <w:t>premises</w:t>
            </w:r>
            <w:r>
              <w:rPr>
                <w:noProof/>
                <w:webHidden/>
              </w:rPr>
              <w:tab/>
            </w:r>
            <w:r>
              <w:rPr>
                <w:noProof/>
                <w:webHidden/>
              </w:rPr>
              <w:fldChar w:fldCharType="begin"/>
            </w:r>
            <w:r>
              <w:rPr>
                <w:noProof/>
                <w:webHidden/>
              </w:rPr>
              <w:instrText xml:space="preserve"> PAGEREF _Toc87359424 \h </w:instrText>
            </w:r>
            <w:r>
              <w:rPr>
                <w:noProof/>
                <w:webHidden/>
              </w:rPr>
            </w:r>
            <w:r>
              <w:rPr>
                <w:noProof/>
                <w:webHidden/>
              </w:rPr>
              <w:fldChar w:fldCharType="separate"/>
            </w:r>
            <w:r>
              <w:rPr>
                <w:noProof/>
                <w:webHidden/>
              </w:rPr>
              <w:t>24</w:t>
            </w:r>
            <w:r>
              <w:rPr>
                <w:noProof/>
                <w:webHidden/>
              </w:rPr>
              <w:fldChar w:fldCharType="end"/>
            </w:r>
          </w:hyperlink>
        </w:p>
        <w:p w14:paraId="59F4134D" w14:textId="11188CB5"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25" w:history="1">
            <w:r w:rsidRPr="00CC74DA">
              <w:rPr>
                <w:rStyle w:val="Hyperlink"/>
                <w:noProof/>
              </w:rPr>
              <w:t>3.15</w:t>
            </w:r>
            <w:r>
              <w:rPr>
                <w:rFonts w:asciiTheme="minorHAnsi" w:eastAsiaTheme="minorEastAsia" w:hAnsiTheme="minorHAnsi" w:cstheme="minorBidi"/>
                <w:noProof/>
                <w:lang w:val="en-GB" w:eastAsia="en-GB"/>
              </w:rPr>
              <w:tab/>
            </w:r>
            <w:r w:rsidRPr="00CC74DA">
              <w:rPr>
                <w:rStyle w:val="Hyperlink"/>
                <w:noProof/>
              </w:rPr>
              <w:t>Primary Gambling Activity</w:t>
            </w:r>
            <w:r>
              <w:rPr>
                <w:noProof/>
                <w:webHidden/>
              </w:rPr>
              <w:tab/>
            </w:r>
            <w:r>
              <w:rPr>
                <w:noProof/>
                <w:webHidden/>
              </w:rPr>
              <w:fldChar w:fldCharType="begin"/>
            </w:r>
            <w:r>
              <w:rPr>
                <w:noProof/>
                <w:webHidden/>
              </w:rPr>
              <w:instrText xml:space="preserve"> PAGEREF _Toc87359425 \h </w:instrText>
            </w:r>
            <w:r>
              <w:rPr>
                <w:noProof/>
                <w:webHidden/>
              </w:rPr>
            </w:r>
            <w:r>
              <w:rPr>
                <w:noProof/>
                <w:webHidden/>
              </w:rPr>
              <w:fldChar w:fldCharType="separate"/>
            </w:r>
            <w:r>
              <w:rPr>
                <w:noProof/>
                <w:webHidden/>
              </w:rPr>
              <w:t>25</w:t>
            </w:r>
            <w:r>
              <w:rPr>
                <w:noProof/>
                <w:webHidden/>
              </w:rPr>
              <w:fldChar w:fldCharType="end"/>
            </w:r>
          </w:hyperlink>
        </w:p>
        <w:p w14:paraId="039543EC" w14:textId="1DE03000"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26" w:history="1">
            <w:r w:rsidRPr="00CC74DA">
              <w:rPr>
                <w:rStyle w:val="Hyperlink"/>
                <w:noProof/>
              </w:rPr>
              <w:t>3.16</w:t>
            </w:r>
            <w:r>
              <w:rPr>
                <w:rFonts w:asciiTheme="minorHAnsi" w:eastAsiaTheme="minorEastAsia" w:hAnsiTheme="minorHAnsi" w:cstheme="minorBidi"/>
                <w:noProof/>
                <w:lang w:val="en-GB" w:eastAsia="en-GB"/>
              </w:rPr>
              <w:tab/>
            </w:r>
            <w:r w:rsidRPr="00CC74DA">
              <w:rPr>
                <w:rStyle w:val="Hyperlink"/>
                <w:noProof/>
              </w:rPr>
              <w:t>Tracks</w:t>
            </w:r>
            <w:r>
              <w:rPr>
                <w:noProof/>
                <w:webHidden/>
              </w:rPr>
              <w:tab/>
            </w:r>
            <w:r>
              <w:rPr>
                <w:noProof/>
                <w:webHidden/>
              </w:rPr>
              <w:fldChar w:fldCharType="begin"/>
            </w:r>
            <w:r>
              <w:rPr>
                <w:noProof/>
                <w:webHidden/>
              </w:rPr>
              <w:instrText xml:space="preserve"> PAGEREF _Toc87359426 \h </w:instrText>
            </w:r>
            <w:r>
              <w:rPr>
                <w:noProof/>
                <w:webHidden/>
              </w:rPr>
            </w:r>
            <w:r>
              <w:rPr>
                <w:noProof/>
                <w:webHidden/>
              </w:rPr>
              <w:fldChar w:fldCharType="separate"/>
            </w:r>
            <w:r>
              <w:rPr>
                <w:noProof/>
                <w:webHidden/>
              </w:rPr>
              <w:t>25</w:t>
            </w:r>
            <w:r>
              <w:rPr>
                <w:noProof/>
                <w:webHidden/>
              </w:rPr>
              <w:fldChar w:fldCharType="end"/>
            </w:r>
          </w:hyperlink>
        </w:p>
        <w:p w14:paraId="105B6B23" w14:textId="0B00035F"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27" w:history="1">
            <w:r w:rsidRPr="00CC74DA">
              <w:rPr>
                <w:rStyle w:val="Hyperlink"/>
                <w:noProof/>
              </w:rPr>
              <w:t>3.19</w:t>
            </w:r>
            <w:r>
              <w:rPr>
                <w:rFonts w:asciiTheme="minorHAnsi" w:eastAsiaTheme="minorEastAsia" w:hAnsiTheme="minorHAnsi" w:cstheme="minorBidi"/>
                <w:noProof/>
                <w:lang w:val="en-GB" w:eastAsia="en-GB"/>
              </w:rPr>
              <w:tab/>
            </w:r>
            <w:r w:rsidRPr="00CC74DA">
              <w:rPr>
                <w:rStyle w:val="Hyperlink"/>
                <w:noProof/>
              </w:rPr>
              <w:t>Betting machines at tracks</w:t>
            </w:r>
            <w:r>
              <w:rPr>
                <w:noProof/>
                <w:webHidden/>
              </w:rPr>
              <w:tab/>
            </w:r>
            <w:r>
              <w:rPr>
                <w:noProof/>
                <w:webHidden/>
              </w:rPr>
              <w:fldChar w:fldCharType="begin"/>
            </w:r>
            <w:r>
              <w:rPr>
                <w:noProof/>
                <w:webHidden/>
              </w:rPr>
              <w:instrText xml:space="preserve"> PAGEREF _Toc87359427 \h </w:instrText>
            </w:r>
            <w:r>
              <w:rPr>
                <w:noProof/>
                <w:webHidden/>
              </w:rPr>
            </w:r>
            <w:r>
              <w:rPr>
                <w:noProof/>
                <w:webHidden/>
              </w:rPr>
              <w:fldChar w:fldCharType="separate"/>
            </w:r>
            <w:r>
              <w:rPr>
                <w:noProof/>
                <w:webHidden/>
              </w:rPr>
              <w:t>27</w:t>
            </w:r>
            <w:r>
              <w:rPr>
                <w:noProof/>
                <w:webHidden/>
              </w:rPr>
              <w:fldChar w:fldCharType="end"/>
            </w:r>
          </w:hyperlink>
        </w:p>
        <w:p w14:paraId="1E29CC3F" w14:textId="7A56E6EC"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28" w:history="1">
            <w:r w:rsidRPr="00CC74DA">
              <w:rPr>
                <w:rStyle w:val="Hyperlink"/>
                <w:noProof/>
              </w:rPr>
              <w:t>3.20</w:t>
            </w:r>
            <w:r>
              <w:rPr>
                <w:rFonts w:asciiTheme="minorHAnsi" w:eastAsiaTheme="minorEastAsia" w:hAnsiTheme="minorHAnsi" w:cstheme="minorBidi"/>
                <w:noProof/>
                <w:lang w:val="en-GB" w:eastAsia="en-GB"/>
              </w:rPr>
              <w:tab/>
            </w:r>
            <w:r w:rsidRPr="00CC74DA">
              <w:rPr>
                <w:rStyle w:val="Hyperlink"/>
                <w:noProof/>
              </w:rPr>
              <w:t>Travelling</w:t>
            </w:r>
            <w:r w:rsidRPr="00CC74DA">
              <w:rPr>
                <w:rStyle w:val="Hyperlink"/>
                <w:noProof/>
                <w:spacing w:val="-2"/>
              </w:rPr>
              <w:t xml:space="preserve"> </w:t>
            </w:r>
            <w:r w:rsidRPr="00CC74DA">
              <w:rPr>
                <w:rStyle w:val="Hyperlink"/>
                <w:noProof/>
              </w:rPr>
              <w:t>Fairs</w:t>
            </w:r>
            <w:r>
              <w:rPr>
                <w:noProof/>
                <w:webHidden/>
              </w:rPr>
              <w:tab/>
            </w:r>
            <w:r>
              <w:rPr>
                <w:noProof/>
                <w:webHidden/>
              </w:rPr>
              <w:fldChar w:fldCharType="begin"/>
            </w:r>
            <w:r>
              <w:rPr>
                <w:noProof/>
                <w:webHidden/>
              </w:rPr>
              <w:instrText xml:space="preserve"> PAGEREF _Toc87359428 \h </w:instrText>
            </w:r>
            <w:r>
              <w:rPr>
                <w:noProof/>
                <w:webHidden/>
              </w:rPr>
            </w:r>
            <w:r>
              <w:rPr>
                <w:noProof/>
                <w:webHidden/>
              </w:rPr>
              <w:fldChar w:fldCharType="separate"/>
            </w:r>
            <w:r>
              <w:rPr>
                <w:noProof/>
                <w:webHidden/>
              </w:rPr>
              <w:t>27</w:t>
            </w:r>
            <w:r>
              <w:rPr>
                <w:noProof/>
                <w:webHidden/>
              </w:rPr>
              <w:fldChar w:fldCharType="end"/>
            </w:r>
          </w:hyperlink>
        </w:p>
        <w:p w14:paraId="448D5F02" w14:textId="45A47F7D"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29" w:history="1">
            <w:r w:rsidRPr="00CC74DA">
              <w:rPr>
                <w:rStyle w:val="Hyperlink"/>
                <w:noProof/>
              </w:rPr>
              <w:t>3.21</w:t>
            </w:r>
            <w:r>
              <w:rPr>
                <w:rFonts w:asciiTheme="minorHAnsi" w:eastAsiaTheme="minorEastAsia" w:hAnsiTheme="minorHAnsi" w:cstheme="minorBidi"/>
                <w:noProof/>
                <w:lang w:val="en-GB" w:eastAsia="en-GB"/>
              </w:rPr>
              <w:tab/>
            </w:r>
            <w:r w:rsidRPr="00CC74DA">
              <w:rPr>
                <w:rStyle w:val="Hyperlink"/>
                <w:noProof/>
              </w:rPr>
              <w:t>Review of Premises</w:t>
            </w:r>
            <w:r w:rsidRPr="00CC74DA">
              <w:rPr>
                <w:rStyle w:val="Hyperlink"/>
                <w:noProof/>
                <w:spacing w:val="-11"/>
              </w:rPr>
              <w:t xml:space="preserve"> </w:t>
            </w:r>
            <w:r w:rsidRPr="00CC74DA">
              <w:rPr>
                <w:rStyle w:val="Hyperlink"/>
                <w:noProof/>
              </w:rPr>
              <w:t>Licences</w:t>
            </w:r>
            <w:r>
              <w:rPr>
                <w:noProof/>
                <w:webHidden/>
              </w:rPr>
              <w:tab/>
            </w:r>
            <w:r>
              <w:rPr>
                <w:noProof/>
                <w:webHidden/>
              </w:rPr>
              <w:fldChar w:fldCharType="begin"/>
            </w:r>
            <w:r>
              <w:rPr>
                <w:noProof/>
                <w:webHidden/>
              </w:rPr>
              <w:instrText xml:space="preserve"> PAGEREF _Toc87359429 \h </w:instrText>
            </w:r>
            <w:r>
              <w:rPr>
                <w:noProof/>
                <w:webHidden/>
              </w:rPr>
            </w:r>
            <w:r>
              <w:rPr>
                <w:noProof/>
                <w:webHidden/>
              </w:rPr>
              <w:fldChar w:fldCharType="separate"/>
            </w:r>
            <w:r>
              <w:rPr>
                <w:noProof/>
                <w:webHidden/>
              </w:rPr>
              <w:t>28</w:t>
            </w:r>
            <w:r>
              <w:rPr>
                <w:noProof/>
                <w:webHidden/>
              </w:rPr>
              <w:fldChar w:fldCharType="end"/>
            </w:r>
          </w:hyperlink>
        </w:p>
        <w:p w14:paraId="7E82AC8F" w14:textId="784AD069" w:rsidR="008224F9" w:rsidRDefault="008224F9">
          <w:pPr>
            <w:pStyle w:val="TOC1"/>
            <w:tabs>
              <w:tab w:val="right" w:leader="dot" w:pos="10450"/>
            </w:tabs>
            <w:rPr>
              <w:rFonts w:asciiTheme="minorHAnsi" w:eastAsiaTheme="minorEastAsia" w:hAnsiTheme="minorHAnsi" w:cstheme="minorBidi"/>
              <w:noProof/>
              <w:lang w:val="en-GB" w:eastAsia="en-GB"/>
            </w:rPr>
          </w:pPr>
          <w:hyperlink w:anchor="_Toc87359430" w:history="1">
            <w:r w:rsidRPr="00CC74DA">
              <w:rPr>
                <w:rStyle w:val="Hyperlink"/>
                <w:noProof/>
              </w:rPr>
              <w:t>PART 4 Permits, Temporary and Occasional Use Notices</w:t>
            </w:r>
            <w:r>
              <w:rPr>
                <w:noProof/>
                <w:webHidden/>
              </w:rPr>
              <w:tab/>
            </w:r>
            <w:r>
              <w:rPr>
                <w:noProof/>
                <w:webHidden/>
              </w:rPr>
              <w:fldChar w:fldCharType="begin"/>
            </w:r>
            <w:r>
              <w:rPr>
                <w:noProof/>
                <w:webHidden/>
              </w:rPr>
              <w:instrText xml:space="preserve"> PAGEREF _Toc87359430 \h </w:instrText>
            </w:r>
            <w:r>
              <w:rPr>
                <w:noProof/>
                <w:webHidden/>
              </w:rPr>
            </w:r>
            <w:r>
              <w:rPr>
                <w:noProof/>
                <w:webHidden/>
              </w:rPr>
              <w:fldChar w:fldCharType="separate"/>
            </w:r>
            <w:r>
              <w:rPr>
                <w:noProof/>
                <w:webHidden/>
              </w:rPr>
              <w:t>29</w:t>
            </w:r>
            <w:r>
              <w:rPr>
                <w:noProof/>
                <w:webHidden/>
              </w:rPr>
              <w:fldChar w:fldCharType="end"/>
            </w:r>
          </w:hyperlink>
        </w:p>
        <w:p w14:paraId="7622EC2C" w14:textId="7FEB12E8"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31" w:history="1">
            <w:r w:rsidRPr="00CC74DA">
              <w:rPr>
                <w:rStyle w:val="Hyperlink"/>
                <w:noProof/>
              </w:rPr>
              <w:t>4.1</w:t>
            </w:r>
            <w:r>
              <w:rPr>
                <w:rFonts w:asciiTheme="minorHAnsi" w:eastAsiaTheme="minorEastAsia" w:hAnsiTheme="minorHAnsi" w:cstheme="minorBidi"/>
                <w:noProof/>
                <w:lang w:val="en-GB" w:eastAsia="en-GB"/>
              </w:rPr>
              <w:tab/>
            </w:r>
            <w:r w:rsidRPr="00CC74DA">
              <w:rPr>
                <w:rStyle w:val="Hyperlink"/>
                <w:noProof/>
              </w:rPr>
              <w:t>Unlicensed Family Entertainment Centre gaming machine</w:t>
            </w:r>
            <w:r w:rsidRPr="00CC74DA">
              <w:rPr>
                <w:rStyle w:val="Hyperlink"/>
                <w:noProof/>
                <w:spacing w:val="-27"/>
              </w:rPr>
              <w:t xml:space="preserve"> </w:t>
            </w:r>
            <w:r w:rsidRPr="00CC74DA">
              <w:rPr>
                <w:rStyle w:val="Hyperlink"/>
                <w:noProof/>
              </w:rPr>
              <w:t>permits</w:t>
            </w:r>
            <w:r>
              <w:rPr>
                <w:noProof/>
                <w:webHidden/>
              </w:rPr>
              <w:tab/>
            </w:r>
            <w:r>
              <w:rPr>
                <w:noProof/>
                <w:webHidden/>
              </w:rPr>
              <w:fldChar w:fldCharType="begin"/>
            </w:r>
            <w:r>
              <w:rPr>
                <w:noProof/>
                <w:webHidden/>
              </w:rPr>
              <w:instrText xml:space="preserve"> PAGEREF _Toc87359431 \h </w:instrText>
            </w:r>
            <w:r>
              <w:rPr>
                <w:noProof/>
                <w:webHidden/>
              </w:rPr>
            </w:r>
            <w:r>
              <w:rPr>
                <w:noProof/>
                <w:webHidden/>
              </w:rPr>
              <w:fldChar w:fldCharType="separate"/>
            </w:r>
            <w:r>
              <w:rPr>
                <w:noProof/>
                <w:webHidden/>
              </w:rPr>
              <w:t>29</w:t>
            </w:r>
            <w:r>
              <w:rPr>
                <w:noProof/>
                <w:webHidden/>
              </w:rPr>
              <w:fldChar w:fldCharType="end"/>
            </w:r>
          </w:hyperlink>
        </w:p>
        <w:p w14:paraId="34CB4880" w14:textId="423DA653"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32" w:history="1">
            <w:r w:rsidRPr="00CC74DA">
              <w:rPr>
                <w:rStyle w:val="Hyperlink"/>
                <w:noProof/>
              </w:rPr>
              <w:t>4.2</w:t>
            </w:r>
            <w:r>
              <w:rPr>
                <w:rFonts w:asciiTheme="minorHAnsi" w:eastAsiaTheme="minorEastAsia" w:hAnsiTheme="minorHAnsi" w:cstheme="minorBidi"/>
                <w:noProof/>
                <w:lang w:val="en-GB" w:eastAsia="en-GB"/>
              </w:rPr>
              <w:tab/>
            </w:r>
            <w:r w:rsidRPr="00CC74DA">
              <w:rPr>
                <w:rStyle w:val="Hyperlink"/>
                <w:noProof/>
              </w:rPr>
              <w:t xml:space="preserve"> (Alcohol) Licensed premises gaming machine permits</w:t>
            </w:r>
            <w:r>
              <w:rPr>
                <w:noProof/>
                <w:webHidden/>
              </w:rPr>
              <w:tab/>
            </w:r>
            <w:r>
              <w:rPr>
                <w:noProof/>
                <w:webHidden/>
              </w:rPr>
              <w:fldChar w:fldCharType="begin"/>
            </w:r>
            <w:r>
              <w:rPr>
                <w:noProof/>
                <w:webHidden/>
              </w:rPr>
              <w:instrText xml:space="preserve"> PAGEREF _Toc87359432 \h </w:instrText>
            </w:r>
            <w:r>
              <w:rPr>
                <w:noProof/>
                <w:webHidden/>
              </w:rPr>
            </w:r>
            <w:r>
              <w:rPr>
                <w:noProof/>
                <w:webHidden/>
              </w:rPr>
              <w:fldChar w:fldCharType="separate"/>
            </w:r>
            <w:r>
              <w:rPr>
                <w:noProof/>
                <w:webHidden/>
              </w:rPr>
              <w:t>30</w:t>
            </w:r>
            <w:r>
              <w:rPr>
                <w:noProof/>
                <w:webHidden/>
              </w:rPr>
              <w:fldChar w:fldCharType="end"/>
            </w:r>
          </w:hyperlink>
        </w:p>
        <w:p w14:paraId="75A91B5B" w14:textId="5507DC6F"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33" w:history="1">
            <w:r w:rsidRPr="00CC74DA">
              <w:rPr>
                <w:rStyle w:val="Hyperlink"/>
                <w:noProof/>
              </w:rPr>
              <w:t>4.3</w:t>
            </w:r>
            <w:r>
              <w:rPr>
                <w:rFonts w:asciiTheme="minorHAnsi" w:eastAsiaTheme="minorEastAsia" w:hAnsiTheme="minorHAnsi" w:cstheme="minorBidi"/>
                <w:noProof/>
                <w:lang w:val="en-GB" w:eastAsia="en-GB"/>
              </w:rPr>
              <w:tab/>
            </w:r>
            <w:r w:rsidRPr="00CC74DA">
              <w:rPr>
                <w:rStyle w:val="Hyperlink"/>
                <w:noProof/>
              </w:rPr>
              <w:t>Prize Gaming</w:t>
            </w:r>
            <w:r w:rsidRPr="00CC74DA">
              <w:rPr>
                <w:rStyle w:val="Hyperlink"/>
                <w:noProof/>
                <w:spacing w:val="-3"/>
              </w:rPr>
              <w:t xml:space="preserve"> </w:t>
            </w:r>
            <w:r w:rsidRPr="00CC74DA">
              <w:rPr>
                <w:rStyle w:val="Hyperlink"/>
                <w:noProof/>
              </w:rPr>
              <w:t>Permits</w:t>
            </w:r>
            <w:r>
              <w:rPr>
                <w:noProof/>
                <w:webHidden/>
              </w:rPr>
              <w:tab/>
            </w:r>
            <w:r>
              <w:rPr>
                <w:noProof/>
                <w:webHidden/>
              </w:rPr>
              <w:fldChar w:fldCharType="begin"/>
            </w:r>
            <w:r>
              <w:rPr>
                <w:noProof/>
                <w:webHidden/>
              </w:rPr>
              <w:instrText xml:space="preserve"> PAGEREF _Toc87359433 \h </w:instrText>
            </w:r>
            <w:r>
              <w:rPr>
                <w:noProof/>
                <w:webHidden/>
              </w:rPr>
            </w:r>
            <w:r>
              <w:rPr>
                <w:noProof/>
                <w:webHidden/>
              </w:rPr>
              <w:fldChar w:fldCharType="separate"/>
            </w:r>
            <w:r>
              <w:rPr>
                <w:noProof/>
                <w:webHidden/>
              </w:rPr>
              <w:t>31</w:t>
            </w:r>
            <w:r>
              <w:rPr>
                <w:noProof/>
                <w:webHidden/>
              </w:rPr>
              <w:fldChar w:fldCharType="end"/>
            </w:r>
          </w:hyperlink>
        </w:p>
        <w:p w14:paraId="738B6F7C" w14:textId="644A8CC0"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34" w:history="1">
            <w:r w:rsidRPr="00CC74DA">
              <w:rPr>
                <w:rStyle w:val="Hyperlink"/>
                <w:noProof/>
              </w:rPr>
              <w:t>4.4</w:t>
            </w:r>
            <w:r>
              <w:rPr>
                <w:rFonts w:asciiTheme="minorHAnsi" w:eastAsiaTheme="minorEastAsia" w:hAnsiTheme="minorHAnsi" w:cstheme="minorBidi"/>
                <w:noProof/>
                <w:lang w:val="en-GB" w:eastAsia="en-GB"/>
              </w:rPr>
              <w:tab/>
            </w:r>
            <w:r w:rsidRPr="00CC74DA">
              <w:rPr>
                <w:rStyle w:val="Hyperlink"/>
                <w:noProof/>
              </w:rPr>
              <w:t>Club Gaming and Club Machines</w:t>
            </w:r>
            <w:r w:rsidRPr="00CC74DA">
              <w:rPr>
                <w:rStyle w:val="Hyperlink"/>
                <w:noProof/>
                <w:spacing w:val="-10"/>
              </w:rPr>
              <w:t xml:space="preserve"> </w:t>
            </w:r>
            <w:r w:rsidRPr="00CC74DA">
              <w:rPr>
                <w:rStyle w:val="Hyperlink"/>
                <w:noProof/>
              </w:rPr>
              <w:t>Permits</w:t>
            </w:r>
            <w:r>
              <w:rPr>
                <w:noProof/>
                <w:webHidden/>
              </w:rPr>
              <w:tab/>
            </w:r>
            <w:r>
              <w:rPr>
                <w:noProof/>
                <w:webHidden/>
              </w:rPr>
              <w:fldChar w:fldCharType="begin"/>
            </w:r>
            <w:r>
              <w:rPr>
                <w:noProof/>
                <w:webHidden/>
              </w:rPr>
              <w:instrText xml:space="preserve"> PAGEREF _Toc87359434 \h </w:instrText>
            </w:r>
            <w:r>
              <w:rPr>
                <w:noProof/>
                <w:webHidden/>
              </w:rPr>
            </w:r>
            <w:r>
              <w:rPr>
                <w:noProof/>
                <w:webHidden/>
              </w:rPr>
              <w:fldChar w:fldCharType="separate"/>
            </w:r>
            <w:r>
              <w:rPr>
                <w:noProof/>
                <w:webHidden/>
              </w:rPr>
              <w:t>32</w:t>
            </w:r>
            <w:r>
              <w:rPr>
                <w:noProof/>
                <w:webHidden/>
              </w:rPr>
              <w:fldChar w:fldCharType="end"/>
            </w:r>
          </w:hyperlink>
        </w:p>
        <w:p w14:paraId="4740EAF2" w14:textId="3A5F592B"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35" w:history="1">
            <w:r w:rsidRPr="00CC74DA">
              <w:rPr>
                <w:rStyle w:val="Hyperlink"/>
                <w:noProof/>
              </w:rPr>
              <w:t>4.5</w:t>
            </w:r>
            <w:r>
              <w:rPr>
                <w:rFonts w:asciiTheme="minorHAnsi" w:eastAsiaTheme="minorEastAsia" w:hAnsiTheme="minorHAnsi" w:cstheme="minorBidi"/>
                <w:noProof/>
                <w:lang w:val="en-GB" w:eastAsia="en-GB"/>
              </w:rPr>
              <w:tab/>
            </w:r>
            <w:r w:rsidRPr="00CC74DA">
              <w:rPr>
                <w:rStyle w:val="Hyperlink"/>
                <w:noProof/>
              </w:rPr>
              <w:t>Temporary Use</w:t>
            </w:r>
            <w:r w:rsidRPr="00CC74DA">
              <w:rPr>
                <w:rStyle w:val="Hyperlink"/>
                <w:noProof/>
                <w:spacing w:val="-9"/>
              </w:rPr>
              <w:t xml:space="preserve"> </w:t>
            </w:r>
            <w:r w:rsidRPr="00CC74DA">
              <w:rPr>
                <w:rStyle w:val="Hyperlink"/>
                <w:noProof/>
              </w:rPr>
              <w:t>Notices</w:t>
            </w:r>
            <w:r>
              <w:rPr>
                <w:noProof/>
                <w:webHidden/>
              </w:rPr>
              <w:tab/>
            </w:r>
            <w:r>
              <w:rPr>
                <w:noProof/>
                <w:webHidden/>
              </w:rPr>
              <w:fldChar w:fldCharType="begin"/>
            </w:r>
            <w:r>
              <w:rPr>
                <w:noProof/>
                <w:webHidden/>
              </w:rPr>
              <w:instrText xml:space="preserve"> PAGEREF _Toc87359435 \h </w:instrText>
            </w:r>
            <w:r>
              <w:rPr>
                <w:noProof/>
                <w:webHidden/>
              </w:rPr>
            </w:r>
            <w:r>
              <w:rPr>
                <w:noProof/>
                <w:webHidden/>
              </w:rPr>
              <w:fldChar w:fldCharType="separate"/>
            </w:r>
            <w:r>
              <w:rPr>
                <w:noProof/>
                <w:webHidden/>
              </w:rPr>
              <w:t>32</w:t>
            </w:r>
            <w:r>
              <w:rPr>
                <w:noProof/>
                <w:webHidden/>
              </w:rPr>
              <w:fldChar w:fldCharType="end"/>
            </w:r>
          </w:hyperlink>
        </w:p>
        <w:p w14:paraId="20822C58" w14:textId="7B4D2F41"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36" w:history="1">
            <w:r w:rsidRPr="00CC74DA">
              <w:rPr>
                <w:rStyle w:val="Hyperlink"/>
                <w:noProof/>
              </w:rPr>
              <w:t>4.6</w:t>
            </w:r>
            <w:r>
              <w:rPr>
                <w:rFonts w:asciiTheme="minorHAnsi" w:eastAsiaTheme="minorEastAsia" w:hAnsiTheme="minorHAnsi" w:cstheme="minorBidi"/>
                <w:noProof/>
                <w:lang w:val="en-GB" w:eastAsia="en-GB"/>
              </w:rPr>
              <w:tab/>
            </w:r>
            <w:r w:rsidRPr="00CC74DA">
              <w:rPr>
                <w:rStyle w:val="Hyperlink"/>
                <w:noProof/>
              </w:rPr>
              <w:t>Occasional Use</w:t>
            </w:r>
            <w:r w:rsidRPr="00CC74DA">
              <w:rPr>
                <w:rStyle w:val="Hyperlink"/>
                <w:noProof/>
                <w:spacing w:val="-9"/>
              </w:rPr>
              <w:t xml:space="preserve"> </w:t>
            </w:r>
            <w:r w:rsidRPr="00CC74DA">
              <w:rPr>
                <w:rStyle w:val="Hyperlink"/>
                <w:noProof/>
              </w:rPr>
              <w:t>Notices</w:t>
            </w:r>
            <w:r>
              <w:rPr>
                <w:noProof/>
                <w:webHidden/>
              </w:rPr>
              <w:tab/>
            </w:r>
            <w:r>
              <w:rPr>
                <w:noProof/>
                <w:webHidden/>
              </w:rPr>
              <w:fldChar w:fldCharType="begin"/>
            </w:r>
            <w:r>
              <w:rPr>
                <w:noProof/>
                <w:webHidden/>
              </w:rPr>
              <w:instrText xml:space="preserve"> PAGEREF _Toc87359436 \h </w:instrText>
            </w:r>
            <w:r>
              <w:rPr>
                <w:noProof/>
                <w:webHidden/>
              </w:rPr>
            </w:r>
            <w:r>
              <w:rPr>
                <w:noProof/>
                <w:webHidden/>
              </w:rPr>
              <w:fldChar w:fldCharType="separate"/>
            </w:r>
            <w:r>
              <w:rPr>
                <w:noProof/>
                <w:webHidden/>
              </w:rPr>
              <w:t>33</w:t>
            </w:r>
            <w:r>
              <w:rPr>
                <w:noProof/>
                <w:webHidden/>
              </w:rPr>
              <w:fldChar w:fldCharType="end"/>
            </w:r>
          </w:hyperlink>
        </w:p>
        <w:p w14:paraId="3CEBEB0F" w14:textId="7F8C8606"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37" w:history="1">
            <w:r w:rsidRPr="00CC74DA">
              <w:rPr>
                <w:rStyle w:val="Hyperlink"/>
                <w:noProof/>
              </w:rPr>
              <w:t>4.7</w:t>
            </w:r>
            <w:r>
              <w:rPr>
                <w:rFonts w:asciiTheme="minorHAnsi" w:eastAsiaTheme="minorEastAsia" w:hAnsiTheme="minorHAnsi" w:cstheme="minorBidi"/>
                <w:noProof/>
                <w:lang w:val="en-GB" w:eastAsia="en-GB"/>
              </w:rPr>
              <w:tab/>
            </w:r>
            <w:r w:rsidRPr="00CC74DA">
              <w:rPr>
                <w:rStyle w:val="Hyperlink"/>
                <w:noProof/>
              </w:rPr>
              <w:t>Small Society</w:t>
            </w:r>
            <w:r w:rsidRPr="00CC74DA">
              <w:rPr>
                <w:rStyle w:val="Hyperlink"/>
                <w:noProof/>
                <w:spacing w:val="-7"/>
              </w:rPr>
              <w:t xml:space="preserve"> </w:t>
            </w:r>
            <w:r w:rsidRPr="00CC74DA">
              <w:rPr>
                <w:rStyle w:val="Hyperlink"/>
                <w:noProof/>
              </w:rPr>
              <w:t>Lotteries</w:t>
            </w:r>
            <w:r>
              <w:rPr>
                <w:noProof/>
                <w:webHidden/>
              </w:rPr>
              <w:tab/>
            </w:r>
            <w:r>
              <w:rPr>
                <w:noProof/>
                <w:webHidden/>
              </w:rPr>
              <w:fldChar w:fldCharType="begin"/>
            </w:r>
            <w:r>
              <w:rPr>
                <w:noProof/>
                <w:webHidden/>
              </w:rPr>
              <w:instrText xml:space="preserve"> PAGEREF _Toc87359437 \h </w:instrText>
            </w:r>
            <w:r>
              <w:rPr>
                <w:noProof/>
                <w:webHidden/>
              </w:rPr>
            </w:r>
            <w:r>
              <w:rPr>
                <w:noProof/>
                <w:webHidden/>
              </w:rPr>
              <w:fldChar w:fldCharType="separate"/>
            </w:r>
            <w:r>
              <w:rPr>
                <w:noProof/>
                <w:webHidden/>
              </w:rPr>
              <w:t>33</w:t>
            </w:r>
            <w:r>
              <w:rPr>
                <w:noProof/>
                <w:webHidden/>
              </w:rPr>
              <w:fldChar w:fldCharType="end"/>
            </w:r>
          </w:hyperlink>
        </w:p>
        <w:p w14:paraId="41A5760A" w14:textId="3FE7D36F" w:rsidR="008224F9" w:rsidRDefault="008224F9">
          <w:pPr>
            <w:pStyle w:val="TOC1"/>
            <w:tabs>
              <w:tab w:val="right" w:leader="dot" w:pos="10450"/>
            </w:tabs>
            <w:rPr>
              <w:rFonts w:asciiTheme="minorHAnsi" w:eastAsiaTheme="minorEastAsia" w:hAnsiTheme="minorHAnsi" w:cstheme="minorBidi"/>
              <w:noProof/>
              <w:lang w:val="en-GB" w:eastAsia="en-GB"/>
            </w:rPr>
          </w:pPr>
          <w:hyperlink w:anchor="_Toc87359438" w:history="1">
            <w:r w:rsidRPr="00CC74DA">
              <w:rPr>
                <w:rStyle w:val="Hyperlink"/>
                <w:noProof/>
              </w:rPr>
              <w:t>Part 5 Statement Changes and Administration</w:t>
            </w:r>
            <w:r>
              <w:rPr>
                <w:noProof/>
                <w:webHidden/>
              </w:rPr>
              <w:tab/>
            </w:r>
            <w:r>
              <w:rPr>
                <w:noProof/>
                <w:webHidden/>
              </w:rPr>
              <w:fldChar w:fldCharType="begin"/>
            </w:r>
            <w:r>
              <w:rPr>
                <w:noProof/>
                <w:webHidden/>
              </w:rPr>
              <w:instrText xml:space="preserve"> PAGEREF _Toc87359438 \h </w:instrText>
            </w:r>
            <w:r>
              <w:rPr>
                <w:noProof/>
                <w:webHidden/>
              </w:rPr>
            </w:r>
            <w:r>
              <w:rPr>
                <w:noProof/>
                <w:webHidden/>
              </w:rPr>
              <w:fldChar w:fldCharType="separate"/>
            </w:r>
            <w:r>
              <w:rPr>
                <w:noProof/>
                <w:webHidden/>
              </w:rPr>
              <w:t>34</w:t>
            </w:r>
            <w:r>
              <w:rPr>
                <w:noProof/>
                <w:webHidden/>
              </w:rPr>
              <w:fldChar w:fldCharType="end"/>
            </w:r>
          </w:hyperlink>
        </w:p>
        <w:p w14:paraId="03AE4470" w14:textId="6BC69B85"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39" w:history="1">
            <w:r w:rsidRPr="00CC74DA">
              <w:rPr>
                <w:rStyle w:val="Hyperlink"/>
                <w:noProof/>
              </w:rPr>
              <w:t>5.1</w:t>
            </w:r>
            <w:r>
              <w:rPr>
                <w:rFonts w:asciiTheme="minorHAnsi" w:eastAsiaTheme="minorEastAsia" w:hAnsiTheme="minorHAnsi" w:cstheme="minorBidi"/>
                <w:noProof/>
                <w:lang w:val="en-GB" w:eastAsia="en-GB"/>
              </w:rPr>
              <w:tab/>
            </w:r>
            <w:r w:rsidRPr="00CC74DA">
              <w:rPr>
                <w:rStyle w:val="Hyperlink"/>
                <w:noProof/>
              </w:rPr>
              <w:t>Fees</w:t>
            </w:r>
            <w:r>
              <w:rPr>
                <w:noProof/>
                <w:webHidden/>
              </w:rPr>
              <w:tab/>
            </w:r>
            <w:r>
              <w:rPr>
                <w:noProof/>
                <w:webHidden/>
              </w:rPr>
              <w:fldChar w:fldCharType="begin"/>
            </w:r>
            <w:r>
              <w:rPr>
                <w:noProof/>
                <w:webHidden/>
              </w:rPr>
              <w:instrText xml:space="preserve"> PAGEREF _Toc87359439 \h </w:instrText>
            </w:r>
            <w:r>
              <w:rPr>
                <w:noProof/>
                <w:webHidden/>
              </w:rPr>
            </w:r>
            <w:r>
              <w:rPr>
                <w:noProof/>
                <w:webHidden/>
              </w:rPr>
              <w:fldChar w:fldCharType="separate"/>
            </w:r>
            <w:r>
              <w:rPr>
                <w:noProof/>
                <w:webHidden/>
              </w:rPr>
              <w:t>34</w:t>
            </w:r>
            <w:r>
              <w:rPr>
                <w:noProof/>
                <w:webHidden/>
              </w:rPr>
              <w:fldChar w:fldCharType="end"/>
            </w:r>
          </w:hyperlink>
        </w:p>
        <w:p w14:paraId="4F843841" w14:textId="4FD19791"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40" w:history="1">
            <w:r w:rsidRPr="00CC74DA">
              <w:rPr>
                <w:rStyle w:val="Hyperlink"/>
                <w:noProof/>
              </w:rPr>
              <w:t>5.2</w:t>
            </w:r>
            <w:r>
              <w:rPr>
                <w:rFonts w:asciiTheme="minorHAnsi" w:eastAsiaTheme="minorEastAsia" w:hAnsiTheme="minorHAnsi" w:cstheme="minorBidi"/>
                <w:noProof/>
                <w:lang w:val="en-GB" w:eastAsia="en-GB"/>
              </w:rPr>
              <w:tab/>
            </w:r>
            <w:r w:rsidRPr="00CC74DA">
              <w:rPr>
                <w:rStyle w:val="Hyperlink"/>
                <w:noProof/>
              </w:rPr>
              <w:t>Duplication</w:t>
            </w:r>
            <w:r>
              <w:rPr>
                <w:noProof/>
                <w:webHidden/>
              </w:rPr>
              <w:tab/>
            </w:r>
            <w:r>
              <w:rPr>
                <w:noProof/>
                <w:webHidden/>
              </w:rPr>
              <w:fldChar w:fldCharType="begin"/>
            </w:r>
            <w:r>
              <w:rPr>
                <w:noProof/>
                <w:webHidden/>
              </w:rPr>
              <w:instrText xml:space="preserve"> PAGEREF _Toc87359440 \h </w:instrText>
            </w:r>
            <w:r>
              <w:rPr>
                <w:noProof/>
                <w:webHidden/>
              </w:rPr>
            </w:r>
            <w:r>
              <w:rPr>
                <w:noProof/>
                <w:webHidden/>
              </w:rPr>
              <w:fldChar w:fldCharType="separate"/>
            </w:r>
            <w:r>
              <w:rPr>
                <w:noProof/>
                <w:webHidden/>
              </w:rPr>
              <w:t>34</w:t>
            </w:r>
            <w:r>
              <w:rPr>
                <w:noProof/>
                <w:webHidden/>
              </w:rPr>
              <w:fldChar w:fldCharType="end"/>
            </w:r>
          </w:hyperlink>
        </w:p>
        <w:p w14:paraId="1E6EFEF7" w14:textId="7CA0EB05"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41" w:history="1">
            <w:r w:rsidRPr="00CC74DA">
              <w:rPr>
                <w:rStyle w:val="Hyperlink"/>
                <w:noProof/>
              </w:rPr>
              <w:t>5.3</w:t>
            </w:r>
            <w:r>
              <w:rPr>
                <w:rFonts w:asciiTheme="minorHAnsi" w:eastAsiaTheme="minorEastAsia" w:hAnsiTheme="minorHAnsi" w:cstheme="minorBidi"/>
                <w:noProof/>
                <w:lang w:val="en-GB" w:eastAsia="en-GB"/>
              </w:rPr>
              <w:tab/>
            </w:r>
            <w:r w:rsidRPr="00CC74DA">
              <w:rPr>
                <w:rStyle w:val="Hyperlink"/>
                <w:noProof/>
              </w:rPr>
              <w:t>Departure from Policy</w:t>
            </w:r>
            <w:r>
              <w:rPr>
                <w:noProof/>
                <w:webHidden/>
              </w:rPr>
              <w:tab/>
            </w:r>
            <w:r>
              <w:rPr>
                <w:noProof/>
                <w:webHidden/>
              </w:rPr>
              <w:fldChar w:fldCharType="begin"/>
            </w:r>
            <w:r>
              <w:rPr>
                <w:noProof/>
                <w:webHidden/>
              </w:rPr>
              <w:instrText xml:space="preserve"> PAGEREF _Toc87359441 \h </w:instrText>
            </w:r>
            <w:r>
              <w:rPr>
                <w:noProof/>
                <w:webHidden/>
              </w:rPr>
            </w:r>
            <w:r>
              <w:rPr>
                <w:noProof/>
                <w:webHidden/>
              </w:rPr>
              <w:fldChar w:fldCharType="separate"/>
            </w:r>
            <w:r>
              <w:rPr>
                <w:noProof/>
                <w:webHidden/>
              </w:rPr>
              <w:t>34</w:t>
            </w:r>
            <w:r>
              <w:rPr>
                <w:noProof/>
                <w:webHidden/>
              </w:rPr>
              <w:fldChar w:fldCharType="end"/>
            </w:r>
          </w:hyperlink>
        </w:p>
        <w:p w14:paraId="23380C0B" w14:textId="2874B8F6" w:rsidR="008224F9" w:rsidRDefault="008224F9">
          <w:pPr>
            <w:pStyle w:val="TOC2"/>
            <w:tabs>
              <w:tab w:val="left" w:pos="880"/>
              <w:tab w:val="right" w:leader="dot" w:pos="10450"/>
            </w:tabs>
            <w:rPr>
              <w:rFonts w:asciiTheme="minorHAnsi" w:eastAsiaTheme="minorEastAsia" w:hAnsiTheme="minorHAnsi" w:cstheme="minorBidi"/>
              <w:noProof/>
              <w:lang w:val="en-GB" w:eastAsia="en-GB"/>
            </w:rPr>
          </w:pPr>
          <w:hyperlink w:anchor="_Toc87359442" w:history="1">
            <w:r w:rsidRPr="00CC74DA">
              <w:rPr>
                <w:rStyle w:val="Hyperlink"/>
                <w:noProof/>
              </w:rPr>
              <w:t>5.4</w:t>
            </w:r>
            <w:r>
              <w:rPr>
                <w:rFonts w:asciiTheme="minorHAnsi" w:eastAsiaTheme="minorEastAsia" w:hAnsiTheme="minorHAnsi" w:cstheme="minorBidi"/>
                <w:noProof/>
                <w:lang w:val="en-GB" w:eastAsia="en-GB"/>
              </w:rPr>
              <w:tab/>
            </w:r>
            <w:r w:rsidRPr="00CC74DA">
              <w:rPr>
                <w:rStyle w:val="Hyperlink"/>
                <w:noProof/>
              </w:rPr>
              <w:t>Other Duties and Statutory Provisions</w:t>
            </w:r>
            <w:r>
              <w:rPr>
                <w:noProof/>
                <w:webHidden/>
              </w:rPr>
              <w:tab/>
            </w:r>
            <w:r>
              <w:rPr>
                <w:noProof/>
                <w:webHidden/>
              </w:rPr>
              <w:fldChar w:fldCharType="begin"/>
            </w:r>
            <w:r>
              <w:rPr>
                <w:noProof/>
                <w:webHidden/>
              </w:rPr>
              <w:instrText xml:space="preserve"> PAGEREF _Toc87359442 \h </w:instrText>
            </w:r>
            <w:r>
              <w:rPr>
                <w:noProof/>
                <w:webHidden/>
              </w:rPr>
            </w:r>
            <w:r>
              <w:rPr>
                <w:noProof/>
                <w:webHidden/>
              </w:rPr>
              <w:fldChar w:fldCharType="separate"/>
            </w:r>
            <w:r>
              <w:rPr>
                <w:noProof/>
                <w:webHidden/>
              </w:rPr>
              <w:t>34</w:t>
            </w:r>
            <w:r>
              <w:rPr>
                <w:noProof/>
                <w:webHidden/>
              </w:rPr>
              <w:fldChar w:fldCharType="end"/>
            </w:r>
          </w:hyperlink>
        </w:p>
        <w:p w14:paraId="20C8D392" w14:textId="3832D252" w:rsidR="00EC192D" w:rsidRDefault="00EC192D" w:rsidP="00EC192D">
          <w:r>
            <w:rPr>
              <w:b/>
              <w:bCs/>
              <w:noProof/>
            </w:rPr>
            <w:fldChar w:fldCharType="end"/>
          </w:r>
        </w:p>
      </w:sdtContent>
    </w:sdt>
    <w:p w14:paraId="5369493A" w14:textId="77777777" w:rsidR="00EC192D" w:rsidRPr="00191380" w:rsidRDefault="00EC192D" w:rsidP="00EC192D">
      <w:pPr>
        <w:ind w:left="1715" w:right="1709"/>
        <w:jc w:val="both"/>
        <w:rPr>
          <w:b/>
          <w:sz w:val="28"/>
        </w:rPr>
      </w:pPr>
    </w:p>
    <w:p w14:paraId="092B10F6" w14:textId="77777777" w:rsidR="00EC192D" w:rsidRPr="00191380" w:rsidRDefault="00EC192D" w:rsidP="00EC192D">
      <w:pPr>
        <w:pStyle w:val="BodyText"/>
        <w:spacing w:before="9"/>
        <w:jc w:val="both"/>
        <w:rPr>
          <w:b/>
          <w:sz w:val="15"/>
        </w:rPr>
      </w:pPr>
    </w:p>
    <w:p w14:paraId="54366D81" w14:textId="77777777" w:rsidR="00EC192D" w:rsidRDefault="00EC192D" w:rsidP="00EC192D">
      <w:pPr>
        <w:pStyle w:val="Heading1"/>
        <w:tabs>
          <w:tab w:val="left" w:pos="709"/>
        </w:tabs>
        <w:spacing w:before="93"/>
        <w:ind w:left="0" w:firstLine="0"/>
        <w:jc w:val="both"/>
        <w:rPr>
          <w:sz w:val="24"/>
          <w:szCs w:val="24"/>
        </w:rPr>
      </w:pPr>
    </w:p>
    <w:p w14:paraId="4713DA49" w14:textId="77777777" w:rsidR="00EC192D" w:rsidRDefault="00EC192D" w:rsidP="00EC192D">
      <w:pPr>
        <w:pStyle w:val="Heading1"/>
        <w:tabs>
          <w:tab w:val="left" w:pos="709"/>
        </w:tabs>
        <w:spacing w:before="93"/>
        <w:ind w:left="0" w:firstLine="0"/>
        <w:jc w:val="both"/>
        <w:rPr>
          <w:sz w:val="24"/>
          <w:szCs w:val="24"/>
        </w:rPr>
      </w:pPr>
    </w:p>
    <w:p w14:paraId="5FA9F5FD" w14:textId="77777777" w:rsidR="00EC192D" w:rsidRDefault="00EC192D" w:rsidP="00EC192D">
      <w:pPr>
        <w:pStyle w:val="Heading1"/>
        <w:tabs>
          <w:tab w:val="left" w:pos="709"/>
        </w:tabs>
        <w:spacing w:before="93"/>
        <w:ind w:left="0" w:firstLine="0"/>
        <w:jc w:val="both"/>
        <w:rPr>
          <w:sz w:val="24"/>
          <w:szCs w:val="24"/>
        </w:rPr>
      </w:pPr>
    </w:p>
    <w:p w14:paraId="164ED217" w14:textId="77777777" w:rsidR="00EC192D" w:rsidRDefault="00EC192D" w:rsidP="00EC192D">
      <w:pPr>
        <w:pStyle w:val="Heading1"/>
        <w:tabs>
          <w:tab w:val="left" w:pos="709"/>
        </w:tabs>
        <w:spacing w:before="93"/>
        <w:ind w:left="0" w:firstLine="0"/>
        <w:jc w:val="both"/>
        <w:rPr>
          <w:sz w:val="24"/>
          <w:szCs w:val="24"/>
        </w:rPr>
      </w:pPr>
    </w:p>
    <w:p w14:paraId="68DE7466" w14:textId="77777777" w:rsidR="00EC192D" w:rsidRDefault="00EC192D" w:rsidP="00EC192D">
      <w:pPr>
        <w:pStyle w:val="Heading1"/>
        <w:tabs>
          <w:tab w:val="left" w:pos="709"/>
        </w:tabs>
        <w:spacing w:before="93"/>
        <w:ind w:left="0" w:firstLine="0"/>
        <w:jc w:val="both"/>
        <w:rPr>
          <w:sz w:val="24"/>
          <w:szCs w:val="24"/>
        </w:rPr>
      </w:pPr>
    </w:p>
    <w:p w14:paraId="3924682A" w14:textId="77777777" w:rsidR="00EC192D" w:rsidRDefault="00EC192D" w:rsidP="00EC192D">
      <w:pPr>
        <w:pStyle w:val="Heading1"/>
        <w:tabs>
          <w:tab w:val="left" w:pos="709"/>
        </w:tabs>
        <w:spacing w:before="93"/>
        <w:ind w:left="0" w:firstLine="0"/>
        <w:jc w:val="both"/>
        <w:rPr>
          <w:sz w:val="24"/>
          <w:szCs w:val="24"/>
        </w:rPr>
      </w:pPr>
    </w:p>
    <w:p w14:paraId="44BCD771" w14:textId="77777777" w:rsidR="00EC192D" w:rsidRDefault="00EC192D" w:rsidP="00EC192D">
      <w:pPr>
        <w:pStyle w:val="Heading1"/>
        <w:tabs>
          <w:tab w:val="left" w:pos="709"/>
        </w:tabs>
        <w:spacing w:before="93"/>
        <w:ind w:left="0" w:firstLine="0"/>
        <w:jc w:val="both"/>
        <w:rPr>
          <w:sz w:val="24"/>
          <w:szCs w:val="24"/>
        </w:rPr>
      </w:pPr>
    </w:p>
    <w:p w14:paraId="1BA1EF22" w14:textId="77777777" w:rsidR="00EC192D" w:rsidRDefault="00EC192D" w:rsidP="00EC192D">
      <w:pPr>
        <w:pStyle w:val="Heading1"/>
        <w:tabs>
          <w:tab w:val="left" w:pos="709"/>
        </w:tabs>
        <w:spacing w:before="93"/>
        <w:ind w:left="0" w:firstLine="0"/>
        <w:jc w:val="both"/>
        <w:rPr>
          <w:sz w:val="24"/>
          <w:szCs w:val="24"/>
        </w:rPr>
      </w:pPr>
    </w:p>
    <w:p w14:paraId="2E5FA01A" w14:textId="77777777" w:rsidR="00EC192D" w:rsidRDefault="00EC192D" w:rsidP="00EC192D">
      <w:pPr>
        <w:pStyle w:val="Heading1"/>
        <w:tabs>
          <w:tab w:val="left" w:pos="709"/>
        </w:tabs>
        <w:spacing w:before="93"/>
        <w:ind w:left="0" w:firstLine="0"/>
        <w:jc w:val="both"/>
        <w:rPr>
          <w:sz w:val="24"/>
          <w:szCs w:val="24"/>
        </w:rPr>
      </w:pPr>
    </w:p>
    <w:p w14:paraId="258DDA7E" w14:textId="77777777" w:rsidR="00EC192D" w:rsidRDefault="00EC192D" w:rsidP="00EC192D">
      <w:pPr>
        <w:pStyle w:val="Heading1"/>
        <w:tabs>
          <w:tab w:val="left" w:pos="709"/>
        </w:tabs>
        <w:spacing w:before="93"/>
        <w:ind w:left="0" w:firstLine="0"/>
        <w:jc w:val="both"/>
        <w:rPr>
          <w:sz w:val="24"/>
          <w:szCs w:val="24"/>
        </w:rPr>
      </w:pPr>
    </w:p>
    <w:p w14:paraId="4E03CD78" w14:textId="77777777" w:rsidR="00EC192D" w:rsidRDefault="00EC192D" w:rsidP="00EC192D">
      <w:pPr>
        <w:pStyle w:val="Heading1"/>
        <w:tabs>
          <w:tab w:val="left" w:pos="709"/>
        </w:tabs>
        <w:spacing w:before="93"/>
        <w:ind w:left="0" w:firstLine="0"/>
        <w:jc w:val="both"/>
        <w:rPr>
          <w:sz w:val="24"/>
          <w:szCs w:val="24"/>
        </w:rPr>
      </w:pPr>
    </w:p>
    <w:p w14:paraId="02EE4931" w14:textId="77777777" w:rsidR="00EC192D" w:rsidRDefault="00EC192D" w:rsidP="00EC192D">
      <w:pPr>
        <w:pStyle w:val="Heading1"/>
        <w:tabs>
          <w:tab w:val="left" w:pos="709"/>
        </w:tabs>
        <w:spacing w:before="93"/>
        <w:ind w:left="0" w:firstLine="0"/>
        <w:jc w:val="both"/>
        <w:rPr>
          <w:sz w:val="24"/>
          <w:szCs w:val="24"/>
        </w:rPr>
      </w:pPr>
    </w:p>
    <w:p w14:paraId="0A7A930D" w14:textId="77777777" w:rsidR="00EC192D" w:rsidRDefault="00EC192D" w:rsidP="00EC192D">
      <w:pPr>
        <w:pStyle w:val="Heading1"/>
        <w:tabs>
          <w:tab w:val="left" w:pos="709"/>
        </w:tabs>
        <w:spacing w:before="93"/>
        <w:ind w:left="0" w:firstLine="0"/>
        <w:jc w:val="both"/>
        <w:rPr>
          <w:sz w:val="24"/>
          <w:szCs w:val="24"/>
        </w:rPr>
      </w:pPr>
    </w:p>
    <w:p w14:paraId="1B6820AF" w14:textId="77777777" w:rsidR="00EC192D" w:rsidRDefault="00EC192D" w:rsidP="00EC192D">
      <w:pPr>
        <w:pStyle w:val="Heading1"/>
        <w:tabs>
          <w:tab w:val="left" w:pos="709"/>
        </w:tabs>
        <w:spacing w:before="93"/>
        <w:ind w:left="0" w:firstLine="0"/>
        <w:jc w:val="both"/>
        <w:rPr>
          <w:sz w:val="24"/>
          <w:szCs w:val="24"/>
        </w:rPr>
      </w:pPr>
    </w:p>
    <w:p w14:paraId="04BAA492" w14:textId="77777777" w:rsidR="00EC192D" w:rsidRDefault="00EC192D" w:rsidP="00EC192D">
      <w:pPr>
        <w:pStyle w:val="Heading1"/>
        <w:tabs>
          <w:tab w:val="left" w:pos="709"/>
        </w:tabs>
        <w:spacing w:before="93"/>
        <w:ind w:left="0" w:firstLine="0"/>
        <w:jc w:val="both"/>
        <w:rPr>
          <w:sz w:val="24"/>
          <w:szCs w:val="24"/>
        </w:rPr>
      </w:pPr>
    </w:p>
    <w:p w14:paraId="074838D1" w14:textId="77777777" w:rsidR="00EC192D" w:rsidRDefault="00EC192D" w:rsidP="00EC192D">
      <w:pPr>
        <w:pStyle w:val="Heading1"/>
        <w:tabs>
          <w:tab w:val="left" w:pos="709"/>
        </w:tabs>
        <w:spacing w:before="93"/>
        <w:ind w:left="0" w:firstLine="0"/>
        <w:jc w:val="both"/>
        <w:rPr>
          <w:sz w:val="24"/>
          <w:szCs w:val="24"/>
        </w:rPr>
      </w:pPr>
    </w:p>
    <w:p w14:paraId="78B8557E" w14:textId="77777777" w:rsidR="00EC192D" w:rsidRDefault="00EC192D" w:rsidP="00EC192D">
      <w:pPr>
        <w:pStyle w:val="Heading1"/>
        <w:tabs>
          <w:tab w:val="left" w:pos="709"/>
        </w:tabs>
        <w:spacing w:before="93"/>
        <w:ind w:left="0" w:firstLine="0"/>
        <w:jc w:val="both"/>
        <w:rPr>
          <w:sz w:val="24"/>
          <w:szCs w:val="24"/>
        </w:rPr>
      </w:pPr>
    </w:p>
    <w:p w14:paraId="52B4C7BC" w14:textId="77777777" w:rsidR="00EC192D" w:rsidRDefault="00EC192D" w:rsidP="00EC192D">
      <w:pPr>
        <w:pStyle w:val="Heading1"/>
        <w:tabs>
          <w:tab w:val="left" w:pos="709"/>
        </w:tabs>
        <w:spacing w:before="93"/>
        <w:ind w:left="0" w:firstLine="0"/>
        <w:jc w:val="both"/>
        <w:rPr>
          <w:sz w:val="24"/>
          <w:szCs w:val="24"/>
        </w:rPr>
      </w:pPr>
    </w:p>
    <w:p w14:paraId="7C5F4A64" w14:textId="77777777" w:rsidR="00EC192D" w:rsidRDefault="00EC192D" w:rsidP="00EC192D">
      <w:pPr>
        <w:pStyle w:val="Heading1"/>
        <w:tabs>
          <w:tab w:val="left" w:pos="709"/>
        </w:tabs>
        <w:spacing w:before="93"/>
        <w:ind w:left="0" w:firstLine="0"/>
        <w:jc w:val="both"/>
        <w:rPr>
          <w:sz w:val="24"/>
          <w:szCs w:val="24"/>
        </w:rPr>
      </w:pPr>
    </w:p>
    <w:p w14:paraId="6EB5C906" w14:textId="77777777" w:rsidR="00EC192D" w:rsidRDefault="00EC192D" w:rsidP="00EC192D">
      <w:pPr>
        <w:pStyle w:val="Heading1"/>
        <w:tabs>
          <w:tab w:val="left" w:pos="709"/>
        </w:tabs>
        <w:spacing w:before="93"/>
        <w:ind w:left="0" w:firstLine="0"/>
        <w:jc w:val="both"/>
        <w:rPr>
          <w:sz w:val="24"/>
          <w:szCs w:val="24"/>
        </w:rPr>
      </w:pPr>
    </w:p>
    <w:p w14:paraId="4EEDDE32" w14:textId="77777777" w:rsidR="00EC192D" w:rsidRDefault="00EC192D" w:rsidP="00EC192D">
      <w:pPr>
        <w:pStyle w:val="Heading1"/>
        <w:tabs>
          <w:tab w:val="left" w:pos="709"/>
        </w:tabs>
        <w:spacing w:before="93"/>
        <w:ind w:left="0" w:firstLine="0"/>
        <w:jc w:val="both"/>
        <w:rPr>
          <w:sz w:val="24"/>
          <w:szCs w:val="24"/>
        </w:rPr>
      </w:pPr>
    </w:p>
    <w:p w14:paraId="1671F71D" w14:textId="77777777" w:rsidR="00EC192D" w:rsidRDefault="00EC192D" w:rsidP="00EC192D">
      <w:pPr>
        <w:pStyle w:val="Heading1"/>
        <w:tabs>
          <w:tab w:val="left" w:pos="709"/>
        </w:tabs>
        <w:spacing w:before="93"/>
        <w:ind w:left="0" w:firstLine="0"/>
        <w:jc w:val="both"/>
        <w:rPr>
          <w:sz w:val="24"/>
          <w:szCs w:val="24"/>
        </w:rPr>
      </w:pPr>
    </w:p>
    <w:p w14:paraId="2D21C9EF" w14:textId="77777777" w:rsidR="00EC192D" w:rsidRDefault="00EC192D" w:rsidP="00EC192D">
      <w:pPr>
        <w:pStyle w:val="Heading1"/>
        <w:tabs>
          <w:tab w:val="left" w:pos="709"/>
        </w:tabs>
        <w:spacing w:before="93"/>
        <w:ind w:left="0" w:firstLine="0"/>
        <w:jc w:val="both"/>
        <w:rPr>
          <w:sz w:val="24"/>
          <w:szCs w:val="24"/>
        </w:rPr>
      </w:pPr>
    </w:p>
    <w:p w14:paraId="044CAAB9" w14:textId="77777777" w:rsidR="00EC192D" w:rsidRPr="00191380" w:rsidRDefault="00EC192D" w:rsidP="00EC192D">
      <w:pPr>
        <w:pStyle w:val="Heading1"/>
        <w:tabs>
          <w:tab w:val="left" w:pos="709"/>
        </w:tabs>
        <w:spacing w:before="93"/>
        <w:ind w:left="0" w:firstLine="0"/>
        <w:jc w:val="both"/>
        <w:rPr>
          <w:sz w:val="28"/>
          <w:szCs w:val="24"/>
        </w:rPr>
      </w:pPr>
      <w:bookmarkStart w:id="0" w:name="_Toc87359388"/>
      <w:r w:rsidRPr="00191380">
        <w:rPr>
          <w:sz w:val="24"/>
          <w:szCs w:val="24"/>
        </w:rPr>
        <w:lastRenderedPageBreak/>
        <w:t>PART 1: OVERVIEW</w:t>
      </w:r>
      <w:bookmarkEnd w:id="0"/>
    </w:p>
    <w:p w14:paraId="0C3E26F8" w14:textId="77777777" w:rsidR="00EC192D" w:rsidRPr="00191380" w:rsidRDefault="00EC192D" w:rsidP="00EC192D">
      <w:pPr>
        <w:pStyle w:val="BodyText"/>
        <w:spacing w:before="8"/>
        <w:jc w:val="both"/>
        <w:rPr>
          <w:sz w:val="21"/>
        </w:rPr>
      </w:pPr>
    </w:p>
    <w:p w14:paraId="4769AE91" w14:textId="44C4CDF6" w:rsidR="00EC192D" w:rsidRPr="00191380" w:rsidRDefault="00EC192D" w:rsidP="00EC192D">
      <w:pPr>
        <w:pStyle w:val="Heading2"/>
        <w:ind w:left="851" w:hanging="851"/>
      </w:pPr>
      <w:bookmarkStart w:id="1" w:name="_Toc87359389"/>
      <w:r>
        <w:t xml:space="preserve">1.1 </w:t>
      </w:r>
      <w:r>
        <w:tab/>
      </w:r>
      <w:r w:rsidRPr="00191380">
        <w:t>Adoption</w:t>
      </w:r>
      <w:bookmarkEnd w:id="1"/>
    </w:p>
    <w:p w14:paraId="3C5ACC8A" w14:textId="77777777" w:rsidR="00EC192D" w:rsidRPr="00191380" w:rsidRDefault="00EC192D" w:rsidP="00EC192D">
      <w:pPr>
        <w:pStyle w:val="ListParagraph"/>
        <w:tabs>
          <w:tab w:val="left" w:pos="709"/>
        </w:tabs>
        <w:ind w:right="108" w:firstLine="0"/>
      </w:pPr>
    </w:p>
    <w:p w14:paraId="02659823" w14:textId="743335D0" w:rsidR="00EC192D" w:rsidRPr="00191380" w:rsidRDefault="00EC192D" w:rsidP="00812FD2">
      <w:pPr>
        <w:pStyle w:val="ListParagraph"/>
        <w:numPr>
          <w:ilvl w:val="2"/>
          <w:numId w:val="23"/>
        </w:numPr>
        <w:ind w:left="851" w:right="108" w:hanging="851"/>
      </w:pPr>
      <w:r w:rsidRPr="00191380">
        <w:t xml:space="preserve">This Statement of Principles was adopted by Harrow Council on </w:t>
      </w:r>
      <w:r w:rsidRPr="00191380">
        <w:rPr>
          <w:b/>
          <w:bCs/>
        </w:rPr>
        <w:t>XX N</w:t>
      </w:r>
      <w:r w:rsidRPr="00191380">
        <w:t xml:space="preserve"> It was placed on our website on </w:t>
      </w:r>
      <w:r w:rsidRPr="00191380">
        <w:rPr>
          <w:b/>
          <w:bCs/>
        </w:rPr>
        <w:t xml:space="preserve">XX </w:t>
      </w:r>
      <w:r w:rsidRPr="00191380">
        <w:t xml:space="preserve"> and is effective from </w:t>
      </w:r>
      <w:r w:rsidRPr="00191380">
        <w:rPr>
          <w:b/>
          <w:bCs/>
        </w:rPr>
        <w:t>2</w:t>
      </w:r>
      <w:r w:rsidRPr="00191380">
        <w:rPr>
          <w:b/>
          <w:bCs/>
          <w:vertAlign w:val="superscript"/>
        </w:rPr>
        <w:t>nd</w:t>
      </w:r>
      <w:r w:rsidRPr="00191380">
        <w:rPr>
          <w:b/>
          <w:bCs/>
        </w:rPr>
        <w:t xml:space="preserve"> January 2022</w:t>
      </w:r>
      <w:r w:rsidRPr="00191380">
        <w:t xml:space="preserve"> for three years.  It replaces the version that came into effect on 3</w:t>
      </w:r>
      <w:r w:rsidRPr="00191380">
        <w:rPr>
          <w:vertAlign w:val="superscript"/>
        </w:rPr>
        <w:t>rd</w:t>
      </w:r>
      <w:r w:rsidRPr="00191380">
        <w:t xml:space="preserve"> January 20</w:t>
      </w:r>
      <w:r w:rsidR="0028538D">
        <w:t>18</w:t>
      </w:r>
      <w:r w:rsidRPr="00191380">
        <w:t>. A copy is available for inspection at the council’s offices at any reasonable time.</w:t>
      </w:r>
    </w:p>
    <w:p w14:paraId="0E8A2D91" w14:textId="77777777" w:rsidR="00EC192D" w:rsidRPr="00191380" w:rsidRDefault="00EC192D" w:rsidP="00EC192D">
      <w:pPr>
        <w:pStyle w:val="ListParagraph"/>
        <w:tabs>
          <w:tab w:val="left" w:pos="709"/>
        </w:tabs>
        <w:ind w:left="720" w:right="108" w:firstLine="0"/>
      </w:pPr>
    </w:p>
    <w:p w14:paraId="6602C5A7" w14:textId="77777777" w:rsidR="00EC192D" w:rsidRPr="00191380" w:rsidRDefault="00EC192D" w:rsidP="00812FD2">
      <w:pPr>
        <w:pStyle w:val="ListParagraph"/>
        <w:numPr>
          <w:ilvl w:val="2"/>
          <w:numId w:val="23"/>
        </w:numPr>
        <w:ind w:left="851" w:right="108" w:hanging="851"/>
      </w:pPr>
      <w:r w:rsidRPr="00191380">
        <w:t xml:space="preserve">It should be noted that this policy statement will not override the right of any person to make an application, make representations about an application, or apply for a review of a </w:t>
      </w:r>
      <w:proofErr w:type="spellStart"/>
      <w:r w:rsidRPr="00191380">
        <w:t>licence</w:t>
      </w:r>
      <w:proofErr w:type="spellEnd"/>
      <w:r w:rsidRPr="00191380">
        <w:t>, as each will be considered on its own merits and according to the statutory requirements of the Gambling Act</w:t>
      </w:r>
      <w:r w:rsidRPr="00191380">
        <w:rPr>
          <w:spacing w:val="-24"/>
        </w:rPr>
        <w:t xml:space="preserve"> </w:t>
      </w:r>
      <w:r w:rsidRPr="00191380">
        <w:t>2005.</w:t>
      </w:r>
    </w:p>
    <w:p w14:paraId="13658E6F" w14:textId="77777777" w:rsidR="00EC192D" w:rsidRPr="00191380" w:rsidRDefault="00EC192D" w:rsidP="00EC192D">
      <w:pPr>
        <w:pStyle w:val="BodyText"/>
        <w:spacing w:before="8"/>
        <w:jc w:val="both"/>
        <w:rPr>
          <w:sz w:val="21"/>
        </w:rPr>
      </w:pPr>
    </w:p>
    <w:p w14:paraId="3A15E7FB" w14:textId="7D5D1454" w:rsidR="00EC192D" w:rsidRPr="00191380" w:rsidRDefault="00EC192D" w:rsidP="00EC192D">
      <w:pPr>
        <w:pStyle w:val="Heading2"/>
        <w:ind w:left="851" w:hanging="851"/>
      </w:pPr>
      <w:bookmarkStart w:id="2" w:name="_Toc87359390"/>
      <w:r>
        <w:t xml:space="preserve">1.2  </w:t>
      </w:r>
      <w:r>
        <w:tab/>
      </w:r>
      <w:r w:rsidRPr="00191380">
        <w:t>Scope of the Statement of Principles</w:t>
      </w:r>
      <w:bookmarkEnd w:id="2"/>
    </w:p>
    <w:p w14:paraId="75714FBD" w14:textId="77777777" w:rsidR="00EC192D" w:rsidRPr="00191380" w:rsidRDefault="00EC192D" w:rsidP="00EC192D">
      <w:pPr>
        <w:tabs>
          <w:tab w:val="left" w:pos="840"/>
        </w:tabs>
        <w:spacing w:before="1"/>
        <w:ind w:right="107"/>
        <w:jc w:val="both"/>
      </w:pPr>
    </w:p>
    <w:p w14:paraId="170CF169" w14:textId="77777777" w:rsidR="00EC192D" w:rsidRPr="00191380" w:rsidRDefault="00EC192D" w:rsidP="00812FD2">
      <w:pPr>
        <w:pStyle w:val="ListParagraph"/>
        <w:numPr>
          <w:ilvl w:val="2"/>
          <w:numId w:val="24"/>
        </w:numPr>
        <w:spacing w:before="1"/>
        <w:ind w:left="851" w:right="107" w:hanging="851"/>
      </w:pPr>
      <w:r w:rsidRPr="00191380">
        <w:t xml:space="preserve">Harrow Council, along with other local licensing authorities, has a duty under Section 349 of the Gambling Act 2005 to publish every 3 years a statement of principles which it proposes to apply when exercising its functions under the Act. </w:t>
      </w:r>
    </w:p>
    <w:p w14:paraId="66960469" w14:textId="77777777" w:rsidR="00EC192D" w:rsidRPr="00191380" w:rsidRDefault="00EC192D" w:rsidP="00EC192D">
      <w:pPr>
        <w:pStyle w:val="ListParagraph"/>
        <w:tabs>
          <w:tab w:val="left" w:pos="840"/>
        </w:tabs>
        <w:spacing w:before="1"/>
        <w:ind w:left="720" w:right="107" w:firstLine="0"/>
      </w:pPr>
    </w:p>
    <w:p w14:paraId="243423FC" w14:textId="77777777" w:rsidR="00EC192D" w:rsidRPr="00191380" w:rsidRDefault="00EC192D" w:rsidP="00812FD2">
      <w:pPr>
        <w:pStyle w:val="ListParagraph"/>
        <w:numPr>
          <w:ilvl w:val="2"/>
          <w:numId w:val="24"/>
        </w:numPr>
        <w:tabs>
          <w:tab w:val="left" w:pos="840"/>
        </w:tabs>
        <w:spacing w:before="1"/>
        <w:ind w:right="107" w:hanging="1146"/>
      </w:pPr>
      <w:r w:rsidRPr="00191380">
        <w:t>The purpose of the Statement of Principles is to promote the licensing objectives</w:t>
      </w:r>
      <w:r w:rsidRPr="00191380">
        <w:rPr>
          <w:spacing w:val="-14"/>
        </w:rPr>
        <w:t xml:space="preserve"> </w:t>
      </w:r>
      <w:r w:rsidRPr="00191380">
        <w:t>being:</w:t>
      </w:r>
    </w:p>
    <w:p w14:paraId="7F554D57" w14:textId="77777777" w:rsidR="00EC192D" w:rsidRPr="00191380" w:rsidRDefault="00EC192D" w:rsidP="00EC192D">
      <w:pPr>
        <w:pStyle w:val="BodyText"/>
        <w:tabs>
          <w:tab w:val="left" w:pos="2268"/>
        </w:tabs>
        <w:spacing w:before="7"/>
        <w:ind w:left="720"/>
        <w:jc w:val="both"/>
        <w:rPr>
          <w:sz w:val="23"/>
        </w:rPr>
      </w:pPr>
    </w:p>
    <w:p w14:paraId="0684F7CC" w14:textId="77777777" w:rsidR="00EC192D" w:rsidRPr="00191380" w:rsidRDefault="00EC192D" w:rsidP="00812FD2">
      <w:pPr>
        <w:pStyle w:val="ListParagraph"/>
        <w:numPr>
          <w:ilvl w:val="0"/>
          <w:numId w:val="17"/>
        </w:numPr>
        <w:tabs>
          <w:tab w:val="left" w:pos="1379"/>
          <w:tab w:val="left" w:pos="1380"/>
          <w:tab w:val="left" w:pos="2268"/>
        </w:tabs>
        <w:spacing w:line="252" w:lineRule="exact"/>
        <w:ind w:left="2100" w:right="108"/>
      </w:pPr>
      <w:r w:rsidRPr="00191380">
        <w:t>preventing gambling from being a source of crime or disorder, being associated with crime or disorder or being used to support</w:t>
      </w:r>
      <w:r w:rsidRPr="00191380">
        <w:rPr>
          <w:spacing w:val="-20"/>
        </w:rPr>
        <w:t xml:space="preserve"> </w:t>
      </w:r>
      <w:r w:rsidRPr="00191380">
        <w:t>crime</w:t>
      </w:r>
    </w:p>
    <w:p w14:paraId="362303E2" w14:textId="77777777" w:rsidR="00EC192D" w:rsidRPr="00191380" w:rsidRDefault="00EC192D" w:rsidP="00812FD2">
      <w:pPr>
        <w:pStyle w:val="ListParagraph"/>
        <w:numPr>
          <w:ilvl w:val="0"/>
          <w:numId w:val="17"/>
        </w:numPr>
        <w:tabs>
          <w:tab w:val="left" w:pos="1379"/>
          <w:tab w:val="left" w:pos="1380"/>
          <w:tab w:val="left" w:pos="2268"/>
        </w:tabs>
        <w:ind w:left="2099" w:hanging="539"/>
      </w:pPr>
      <w:r w:rsidRPr="00191380">
        <w:t>ensuring that gambling is conducted in a fair and open</w:t>
      </w:r>
      <w:r w:rsidRPr="00191380">
        <w:rPr>
          <w:spacing w:val="-25"/>
        </w:rPr>
        <w:t xml:space="preserve"> </w:t>
      </w:r>
      <w:r w:rsidRPr="00191380">
        <w:t>way</w:t>
      </w:r>
    </w:p>
    <w:p w14:paraId="7858C678" w14:textId="77777777" w:rsidR="00EC192D" w:rsidRPr="00191380" w:rsidRDefault="00EC192D" w:rsidP="00812FD2">
      <w:pPr>
        <w:pStyle w:val="ListParagraph"/>
        <w:numPr>
          <w:ilvl w:val="0"/>
          <w:numId w:val="17"/>
        </w:numPr>
        <w:tabs>
          <w:tab w:val="left" w:pos="1379"/>
          <w:tab w:val="left" w:pos="1380"/>
          <w:tab w:val="left" w:pos="2268"/>
          <w:tab w:val="left" w:pos="4121"/>
        </w:tabs>
        <w:ind w:left="2100" w:right="108"/>
      </w:pPr>
      <w:r w:rsidRPr="00191380">
        <w:t xml:space="preserve">protecting children and other vulnerable persons from being harmed or exploited </w:t>
      </w:r>
      <w:r w:rsidRPr="00191380">
        <w:rPr>
          <w:spacing w:val="45"/>
        </w:rPr>
        <w:t xml:space="preserve"> </w:t>
      </w:r>
      <w:r w:rsidRPr="00191380">
        <w:t xml:space="preserve">by </w:t>
      </w:r>
      <w:r w:rsidRPr="00191380">
        <w:rPr>
          <w:spacing w:val="43"/>
        </w:rPr>
        <w:t xml:space="preserve"> </w:t>
      </w:r>
      <w:r w:rsidRPr="00191380">
        <w:t>gambling.</w:t>
      </w:r>
      <w:r w:rsidRPr="00191380">
        <w:tab/>
      </w:r>
    </w:p>
    <w:p w14:paraId="00C2F3D7" w14:textId="77777777" w:rsidR="00EC192D" w:rsidRPr="00191380" w:rsidRDefault="00EC192D" w:rsidP="00EC192D">
      <w:pPr>
        <w:pStyle w:val="ListParagraph"/>
      </w:pPr>
    </w:p>
    <w:p w14:paraId="52113787" w14:textId="77777777" w:rsidR="00EC192D" w:rsidRPr="00191380" w:rsidRDefault="00EC192D" w:rsidP="00EC192D">
      <w:pPr>
        <w:tabs>
          <w:tab w:val="left" w:pos="4121"/>
        </w:tabs>
        <w:ind w:left="851" w:right="108" w:hanging="851"/>
      </w:pPr>
      <w:r>
        <w:t>1.2.3</w:t>
      </w:r>
      <w:r w:rsidRPr="00191380">
        <w:t xml:space="preserve"> </w:t>
      </w:r>
      <w:r w:rsidRPr="00191380">
        <w:tab/>
        <w:t>The   Gambling   Commission   states:</w:t>
      </w:r>
      <w:r w:rsidRPr="002754D3">
        <w:rPr>
          <w:spacing w:val="54"/>
        </w:rPr>
        <w:t xml:space="preserve"> </w:t>
      </w:r>
      <w:r w:rsidRPr="00191380">
        <w:t>“The requirement in relation to children is explicitly to protect them from being harmed or exploited by gambling”.</w:t>
      </w:r>
    </w:p>
    <w:p w14:paraId="798C0743" w14:textId="77777777" w:rsidR="00EC192D" w:rsidRPr="00191380" w:rsidRDefault="00EC192D" w:rsidP="00EC192D">
      <w:pPr>
        <w:tabs>
          <w:tab w:val="left" w:pos="1379"/>
          <w:tab w:val="left" w:pos="1380"/>
          <w:tab w:val="left" w:pos="4121"/>
        </w:tabs>
        <w:ind w:left="851" w:right="108" w:hanging="851"/>
        <w:jc w:val="both"/>
      </w:pPr>
    </w:p>
    <w:p w14:paraId="0BFF9D1D" w14:textId="77777777" w:rsidR="00EC192D" w:rsidRPr="00191380" w:rsidRDefault="00EC192D" w:rsidP="00EC192D">
      <w:pPr>
        <w:tabs>
          <w:tab w:val="left" w:pos="1379"/>
          <w:tab w:val="left" w:pos="1380"/>
          <w:tab w:val="left" w:pos="4121"/>
        </w:tabs>
        <w:ind w:left="851" w:right="108" w:hanging="851"/>
        <w:jc w:val="both"/>
      </w:pPr>
      <w:r w:rsidRPr="00191380">
        <w:t>1.</w:t>
      </w:r>
      <w:r>
        <w:t>2.4</w:t>
      </w:r>
      <w:r>
        <w:tab/>
      </w:r>
      <w:r w:rsidRPr="00191380">
        <w:t xml:space="preserve"> The Authority expects applicants to put forward their own measures to meet the licensing objectives, and take due regard to the Gambling Act 2005, the guidance issue by the Gambling Commission (updated April 2021) and the principles above.</w:t>
      </w:r>
    </w:p>
    <w:p w14:paraId="683B1A1B" w14:textId="77777777" w:rsidR="00EC192D" w:rsidRPr="00191380" w:rsidRDefault="00EC192D" w:rsidP="00EC192D">
      <w:pPr>
        <w:tabs>
          <w:tab w:val="left" w:pos="1379"/>
          <w:tab w:val="left" w:pos="1380"/>
          <w:tab w:val="left" w:pos="4121"/>
        </w:tabs>
        <w:ind w:right="108"/>
        <w:jc w:val="both"/>
      </w:pPr>
    </w:p>
    <w:p w14:paraId="3E655CF8" w14:textId="77777777" w:rsidR="00EC192D" w:rsidRPr="00191380" w:rsidRDefault="00EC192D" w:rsidP="00812FD2">
      <w:pPr>
        <w:pStyle w:val="Heading2"/>
        <w:numPr>
          <w:ilvl w:val="1"/>
          <w:numId w:val="24"/>
        </w:numPr>
        <w:ind w:left="851" w:hanging="851"/>
      </w:pPr>
      <w:bookmarkStart w:id="3" w:name="_Toc87359391"/>
      <w:r w:rsidRPr="00191380">
        <w:t>Consultation</w:t>
      </w:r>
      <w:bookmarkEnd w:id="3"/>
    </w:p>
    <w:p w14:paraId="51AC63CB" w14:textId="77777777" w:rsidR="00EC192D" w:rsidRPr="00191380" w:rsidRDefault="00EC192D" w:rsidP="00EC192D">
      <w:pPr>
        <w:tabs>
          <w:tab w:val="left" w:pos="1379"/>
          <w:tab w:val="left" w:pos="1380"/>
          <w:tab w:val="left" w:pos="4121"/>
        </w:tabs>
        <w:ind w:right="108"/>
        <w:jc w:val="both"/>
      </w:pPr>
    </w:p>
    <w:p w14:paraId="5D7D4A72" w14:textId="77777777" w:rsidR="00EC192D" w:rsidRPr="00191380" w:rsidRDefault="00EC192D" w:rsidP="00812FD2">
      <w:pPr>
        <w:pStyle w:val="ListParagraph"/>
        <w:numPr>
          <w:ilvl w:val="2"/>
          <w:numId w:val="24"/>
        </w:numPr>
        <w:tabs>
          <w:tab w:val="left" w:pos="1379"/>
          <w:tab w:val="left" w:pos="1380"/>
          <w:tab w:val="left" w:pos="4121"/>
        </w:tabs>
        <w:ind w:left="709" w:right="108" w:hanging="709"/>
      </w:pPr>
      <w:r w:rsidRPr="00191380">
        <w:t>Section 349(3) of the Gambling Act 2005 requires that the following parties are consulted by licensing</w:t>
      </w:r>
      <w:r w:rsidRPr="002754D3">
        <w:rPr>
          <w:spacing w:val="-5"/>
        </w:rPr>
        <w:t xml:space="preserve"> </w:t>
      </w:r>
      <w:r w:rsidRPr="00191380">
        <w:t>authorities:</w:t>
      </w:r>
    </w:p>
    <w:p w14:paraId="2A9DE03E" w14:textId="77777777" w:rsidR="00EC192D" w:rsidRPr="00191380" w:rsidRDefault="00EC192D" w:rsidP="00EC192D">
      <w:pPr>
        <w:pStyle w:val="ListParagraph"/>
      </w:pPr>
    </w:p>
    <w:p w14:paraId="05B0626D" w14:textId="77777777" w:rsidR="00EC192D" w:rsidRPr="00191380" w:rsidRDefault="00EC192D" w:rsidP="00812FD2">
      <w:pPr>
        <w:pStyle w:val="ListParagraph"/>
        <w:numPr>
          <w:ilvl w:val="0"/>
          <w:numId w:val="22"/>
        </w:numPr>
        <w:ind w:left="1843" w:right="111" w:hanging="283"/>
      </w:pPr>
      <w:r w:rsidRPr="00191380">
        <w:t>The chief officer of police for the authority's area;</w:t>
      </w:r>
    </w:p>
    <w:p w14:paraId="5ABC900A" w14:textId="77777777" w:rsidR="00EC192D" w:rsidRPr="00191380" w:rsidRDefault="00EC192D" w:rsidP="00812FD2">
      <w:pPr>
        <w:pStyle w:val="ListParagraph"/>
        <w:numPr>
          <w:ilvl w:val="0"/>
          <w:numId w:val="22"/>
        </w:numPr>
        <w:ind w:left="1843" w:right="111" w:hanging="283"/>
      </w:pPr>
      <w:r w:rsidRPr="00191380">
        <w:t>one or more persons who appear to the authority to represent the interests of persons carrying on gambling businesses in the authority's area; and,</w:t>
      </w:r>
    </w:p>
    <w:p w14:paraId="0EEEC26D" w14:textId="77777777" w:rsidR="00EC192D" w:rsidRPr="00191380" w:rsidRDefault="00EC192D" w:rsidP="00812FD2">
      <w:pPr>
        <w:pStyle w:val="ListParagraph"/>
        <w:numPr>
          <w:ilvl w:val="0"/>
          <w:numId w:val="22"/>
        </w:numPr>
        <w:ind w:left="1843" w:right="111" w:hanging="283"/>
      </w:pPr>
      <w:r w:rsidRPr="00191380">
        <w:t>one or more persons who appear to the authority to represent the interests of persons who are likely to be affected by the exercise of the authority's functions under this Act.</w:t>
      </w:r>
    </w:p>
    <w:p w14:paraId="78A58D8F" w14:textId="77777777" w:rsidR="00EC192D" w:rsidRPr="00191380" w:rsidRDefault="00EC192D" w:rsidP="00EC192D">
      <w:pPr>
        <w:pStyle w:val="ListParagraph"/>
        <w:tabs>
          <w:tab w:val="left" w:pos="839"/>
          <w:tab w:val="left" w:pos="841"/>
        </w:tabs>
        <w:ind w:left="720" w:firstLine="0"/>
      </w:pPr>
      <w:bookmarkStart w:id="4" w:name="LastEdit"/>
    </w:p>
    <w:bookmarkEnd w:id="4"/>
    <w:p w14:paraId="0234AF79" w14:textId="20E883D2" w:rsidR="00EC192D" w:rsidRPr="00191380" w:rsidRDefault="00EC192D" w:rsidP="00812FD2">
      <w:pPr>
        <w:pStyle w:val="ListParagraph"/>
        <w:numPr>
          <w:ilvl w:val="2"/>
          <w:numId w:val="24"/>
        </w:numPr>
        <w:ind w:left="851" w:hanging="851"/>
      </w:pPr>
      <w:r w:rsidRPr="00191380">
        <w:t>Our consultation took place between 23 August 2021 and 23 October</w:t>
      </w:r>
      <w:r w:rsidR="008224F9">
        <w:t xml:space="preserve"> </w:t>
      </w:r>
      <w:r w:rsidRPr="00191380">
        <w:t xml:space="preserve">2021, and we took into account guidance on consultation principles issued by the Cabinet Office (last updated March 2018), which is available at </w:t>
      </w:r>
      <w:r w:rsidRPr="00191380">
        <w:rPr>
          <w:color w:val="0000FF"/>
          <w:spacing w:val="-1"/>
          <w:u w:val="single" w:color="0000FF"/>
        </w:rPr>
        <w:t>https://</w:t>
      </w:r>
      <w:hyperlink r:id="rId11">
        <w:r w:rsidRPr="00191380">
          <w:rPr>
            <w:color w:val="0000FF"/>
            <w:spacing w:val="-1"/>
            <w:u w:val="single" w:color="0000FF"/>
          </w:rPr>
          <w:t>www.gov.uk/government/publications/consultation-principles-guidance</w:t>
        </w:r>
        <w:r w:rsidRPr="00191380">
          <w:rPr>
            <w:spacing w:val="-1"/>
          </w:rPr>
          <w:t>.</w:t>
        </w:r>
      </w:hyperlink>
    </w:p>
    <w:p w14:paraId="3A3C66A3" w14:textId="77777777" w:rsidR="00EC192D" w:rsidRPr="00191380" w:rsidRDefault="00EC192D" w:rsidP="00EC192D">
      <w:pPr>
        <w:tabs>
          <w:tab w:val="left" w:pos="839"/>
          <w:tab w:val="left" w:pos="841"/>
        </w:tabs>
        <w:jc w:val="both"/>
      </w:pPr>
    </w:p>
    <w:p w14:paraId="3A3A3F1A" w14:textId="1315C996" w:rsidR="00EC192D" w:rsidRDefault="00EC192D" w:rsidP="00EC192D">
      <w:pPr>
        <w:tabs>
          <w:tab w:val="left" w:pos="839"/>
          <w:tab w:val="left" w:pos="841"/>
        </w:tabs>
        <w:ind w:left="851" w:hanging="851"/>
        <w:jc w:val="both"/>
      </w:pPr>
    </w:p>
    <w:p w14:paraId="45E33F1B" w14:textId="6C21BB4A" w:rsidR="008224F9" w:rsidRDefault="008224F9" w:rsidP="00EC192D">
      <w:pPr>
        <w:tabs>
          <w:tab w:val="left" w:pos="839"/>
          <w:tab w:val="left" w:pos="841"/>
        </w:tabs>
        <w:ind w:left="851" w:hanging="851"/>
        <w:jc w:val="both"/>
      </w:pPr>
    </w:p>
    <w:p w14:paraId="651AFCF1" w14:textId="57669B84" w:rsidR="008224F9" w:rsidRDefault="008224F9" w:rsidP="00EC192D">
      <w:pPr>
        <w:tabs>
          <w:tab w:val="left" w:pos="839"/>
          <w:tab w:val="left" w:pos="841"/>
        </w:tabs>
        <w:ind w:left="851" w:hanging="851"/>
        <w:jc w:val="both"/>
      </w:pPr>
    </w:p>
    <w:p w14:paraId="1668FB5C" w14:textId="547FBB2F" w:rsidR="008224F9" w:rsidRDefault="008224F9" w:rsidP="00EC192D">
      <w:pPr>
        <w:tabs>
          <w:tab w:val="left" w:pos="839"/>
          <w:tab w:val="left" w:pos="841"/>
        </w:tabs>
        <w:ind w:left="851" w:hanging="851"/>
        <w:jc w:val="both"/>
      </w:pPr>
    </w:p>
    <w:p w14:paraId="433CCDD8" w14:textId="0EB1B429" w:rsidR="008224F9" w:rsidRDefault="008224F9" w:rsidP="00EC192D">
      <w:pPr>
        <w:tabs>
          <w:tab w:val="left" w:pos="839"/>
          <w:tab w:val="left" w:pos="841"/>
        </w:tabs>
        <w:ind w:left="851" w:hanging="851"/>
        <w:jc w:val="both"/>
      </w:pPr>
    </w:p>
    <w:p w14:paraId="52593075" w14:textId="77777777" w:rsidR="008224F9" w:rsidRPr="00191380" w:rsidRDefault="008224F9" w:rsidP="00EC192D">
      <w:pPr>
        <w:tabs>
          <w:tab w:val="left" w:pos="839"/>
          <w:tab w:val="left" w:pos="841"/>
        </w:tabs>
        <w:ind w:left="851" w:hanging="851"/>
        <w:jc w:val="both"/>
      </w:pPr>
    </w:p>
    <w:p w14:paraId="6793A8A7" w14:textId="77777777" w:rsidR="00EC192D" w:rsidRPr="00191380" w:rsidRDefault="00EC192D" w:rsidP="00EC192D">
      <w:pPr>
        <w:tabs>
          <w:tab w:val="left" w:pos="839"/>
          <w:tab w:val="left" w:pos="841"/>
        </w:tabs>
        <w:ind w:left="851" w:hanging="851"/>
        <w:jc w:val="both"/>
      </w:pPr>
    </w:p>
    <w:p w14:paraId="26B9F133" w14:textId="77777777" w:rsidR="00EC192D" w:rsidRPr="00191380" w:rsidRDefault="00EC192D" w:rsidP="00812FD2">
      <w:pPr>
        <w:pStyle w:val="Heading2"/>
        <w:numPr>
          <w:ilvl w:val="1"/>
          <w:numId w:val="24"/>
        </w:numPr>
        <w:ind w:left="851" w:hanging="851"/>
      </w:pPr>
      <w:bookmarkStart w:id="5" w:name="_Toc87359392"/>
      <w:r w:rsidRPr="00191380">
        <w:lastRenderedPageBreak/>
        <w:t>The Borough of</w:t>
      </w:r>
      <w:r w:rsidRPr="00191380">
        <w:rPr>
          <w:spacing w:val="-10"/>
        </w:rPr>
        <w:t xml:space="preserve"> </w:t>
      </w:r>
      <w:r w:rsidRPr="00191380">
        <w:t>Harrow</w:t>
      </w:r>
      <w:bookmarkEnd w:id="5"/>
    </w:p>
    <w:p w14:paraId="466705E6" w14:textId="77777777" w:rsidR="00EC192D" w:rsidRPr="00191380" w:rsidRDefault="00EC192D" w:rsidP="00EC192D">
      <w:pPr>
        <w:pStyle w:val="Heading1"/>
        <w:tabs>
          <w:tab w:val="left" w:pos="839"/>
          <w:tab w:val="left" w:pos="840"/>
        </w:tabs>
        <w:ind w:left="851" w:hanging="851"/>
        <w:jc w:val="both"/>
      </w:pPr>
    </w:p>
    <w:p w14:paraId="795A1042" w14:textId="77777777" w:rsidR="00EC192D" w:rsidRPr="002754D3" w:rsidRDefault="00EC192D" w:rsidP="00812FD2">
      <w:pPr>
        <w:pStyle w:val="ListParagraph"/>
        <w:widowControl/>
        <w:numPr>
          <w:ilvl w:val="2"/>
          <w:numId w:val="24"/>
        </w:numPr>
        <w:tabs>
          <w:tab w:val="left" w:pos="426"/>
        </w:tabs>
        <w:autoSpaceDE/>
        <w:autoSpaceDN/>
        <w:ind w:left="851" w:hanging="851"/>
        <w:rPr>
          <w:rFonts w:eastAsia="Times New Roman"/>
          <w:lang w:val="en-GB"/>
        </w:rPr>
      </w:pPr>
      <w:r w:rsidRPr="002754D3">
        <w:rPr>
          <w:rFonts w:eastAsia="Times New Roman"/>
          <w:lang w:val="en-GB"/>
        </w:rPr>
        <w:t>Harrow is an outer London Borough in north west London; approximately ten miles from central London, covering 50 square kilometres (20 square miles).  Harrow is the 12th largest borough in Greater London in terms of size.  Harrow borders Hertfordshire to the north and four London Boroughs: Barnet to the east, Brent to the south east, Ealing to the south and Hillingdon to the west.   It has a diverse ethnic population of around 243,400 people across 21 council wards.</w:t>
      </w:r>
    </w:p>
    <w:p w14:paraId="0F2EADAA" w14:textId="77777777" w:rsidR="00EC192D" w:rsidRPr="00191380" w:rsidRDefault="00EC192D" w:rsidP="00EC192D">
      <w:pPr>
        <w:pStyle w:val="ListParagraph"/>
        <w:widowControl/>
        <w:tabs>
          <w:tab w:val="left" w:pos="426"/>
        </w:tabs>
        <w:autoSpaceDE/>
        <w:autoSpaceDN/>
        <w:ind w:left="851" w:hanging="851"/>
        <w:rPr>
          <w:rFonts w:eastAsia="Times New Roman"/>
          <w:lang w:val="en-GB"/>
        </w:rPr>
      </w:pPr>
    </w:p>
    <w:p w14:paraId="0CC905A3" w14:textId="77777777" w:rsidR="00EC192D" w:rsidRPr="00191380" w:rsidRDefault="00EC192D" w:rsidP="00EC192D">
      <w:pPr>
        <w:ind w:left="851" w:hanging="851"/>
        <w:rPr>
          <w:b/>
        </w:rPr>
      </w:pPr>
      <w:r w:rsidRPr="00191380">
        <w:rPr>
          <w:noProof/>
          <w:lang w:val="en-GB" w:eastAsia="en-GB"/>
        </w:rPr>
        <w:drawing>
          <wp:inline distT="0" distB="0" distL="0" distR="0" wp14:anchorId="59451574" wp14:editId="4A54FBC6">
            <wp:extent cx="3951605" cy="2314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1605" cy="2314575"/>
                    </a:xfrm>
                    <a:prstGeom prst="rect">
                      <a:avLst/>
                    </a:prstGeom>
                    <a:noFill/>
                    <a:ln>
                      <a:noFill/>
                    </a:ln>
                  </pic:spPr>
                </pic:pic>
              </a:graphicData>
            </a:graphic>
          </wp:inline>
        </w:drawing>
      </w:r>
    </w:p>
    <w:p w14:paraId="16E9FE82" w14:textId="77777777" w:rsidR="00EC192D" w:rsidRPr="00191380" w:rsidRDefault="00EC192D" w:rsidP="00EC192D">
      <w:pPr>
        <w:pStyle w:val="BodyText"/>
        <w:spacing w:before="11"/>
        <w:ind w:left="851" w:hanging="851"/>
        <w:jc w:val="both"/>
        <w:rPr>
          <w:sz w:val="21"/>
        </w:rPr>
      </w:pPr>
      <w:r w:rsidRPr="00191380">
        <w:rPr>
          <w:rFonts w:eastAsia="Times New Roman"/>
          <w:b/>
          <w:noProof/>
          <w:lang w:val="en-GB" w:eastAsia="en-GB"/>
        </w:rPr>
        <w:drawing>
          <wp:inline distT="0" distB="0" distL="0" distR="0" wp14:anchorId="394BC5B4" wp14:editId="2AEC5E03">
            <wp:extent cx="3959860" cy="2778125"/>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9860" cy="2778125"/>
                    </a:xfrm>
                    <a:prstGeom prst="rect">
                      <a:avLst/>
                    </a:prstGeom>
                    <a:noFill/>
                    <a:ln>
                      <a:noFill/>
                    </a:ln>
                  </pic:spPr>
                </pic:pic>
              </a:graphicData>
            </a:graphic>
          </wp:inline>
        </w:drawing>
      </w:r>
    </w:p>
    <w:p w14:paraId="29D56EDC" w14:textId="77777777" w:rsidR="00EC192D" w:rsidRPr="00191380" w:rsidRDefault="00EC192D" w:rsidP="00EC192D">
      <w:pPr>
        <w:pStyle w:val="ListParagraph"/>
        <w:tabs>
          <w:tab w:val="left" w:pos="839"/>
          <w:tab w:val="left" w:pos="840"/>
        </w:tabs>
        <w:ind w:left="851" w:right="298" w:hanging="851"/>
      </w:pPr>
    </w:p>
    <w:p w14:paraId="7C0AB926" w14:textId="77777777" w:rsidR="00EC192D" w:rsidRPr="00191380" w:rsidRDefault="00EC192D" w:rsidP="00EC192D">
      <w:pPr>
        <w:pStyle w:val="ListParagraph"/>
        <w:tabs>
          <w:tab w:val="left" w:pos="839"/>
          <w:tab w:val="left" w:pos="840"/>
        </w:tabs>
        <w:ind w:left="851" w:right="298" w:hanging="851"/>
      </w:pPr>
    </w:p>
    <w:p w14:paraId="426DCEBB" w14:textId="77777777" w:rsidR="00EC192D" w:rsidRPr="00191380" w:rsidRDefault="00EC192D" w:rsidP="00812FD2">
      <w:pPr>
        <w:pStyle w:val="ListParagraph"/>
        <w:numPr>
          <w:ilvl w:val="2"/>
          <w:numId w:val="24"/>
        </w:numPr>
        <w:tabs>
          <w:tab w:val="left" w:pos="839"/>
          <w:tab w:val="left" w:pos="840"/>
        </w:tabs>
        <w:ind w:left="851" w:right="298" w:hanging="851"/>
      </w:pPr>
      <w:r w:rsidRPr="00191380">
        <w:t xml:space="preserve">As of 6 April 2016, it is a mandatory condition for holders of operating </w:t>
      </w:r>
      <w:proofErr w:type="spellStart"/>
      <w:r w:rsidRPr="00191380">
        <w:t>licences</w:t>
      </w:r>
      <w:proofErr w:type="spellEnd"/>
      <w:r w:rsidRPr="00191380">
        <w:t xml:space="preserve"> to assess the local risks to the licensing objectives posed by the provision of gambling facilities at each of their premises, and have policies, procedures and control measures to mitigate those risks.  In making risk assessments, licensees must take into account relevant matters identified in the licensing authority’s statement of</w:t>
      </w:r>
      <w:r w:rsidRPr="00191380">
        <w:rPr>
          <w:spacing w:val="-18"/>
        </w:rPr>
        <w:t xml:space="preserve"> </w:t>
      </w:r>
      <w:r w:rsidRPr="00191380">
        <w:t>principles.</w:t>
      </w:r>
    </w:p>
    <w:p w14:paraId="09A0B361" w14:textId="77777777" w:rsidR="00EC192D" w:rsidRPr="00191380" w:rsidRDefault="00EC192D" w:rsidP="00EC192D">
      <w:pPr>
        <w:pStyle w:val="ListParagraph"/>
        <w:tabs>
          <w:tab w:val="left" w:pos="839"/>
          <w:tab w:val="left" w:pos="840"/>
        </w:tabs>
        <w:ind w:left="851" w:right="298" w:hanging="851"/>
      </w:pPr>
    </w:p>
    <w:p w14:paraId="750E42BD" w14:textId="77777777" w:rsidR="00EC192D" w:rsidRPr="00191380" w:rsidRDefault="00EC192D" w:rsidP="00812FD2">
      <w:pPr>
        <w:pStyle w:val="ListParagraph"/>
        <w:numPr>
          <w:ilvl w:val="2"/>
          <w:numId w:val="24"/>
        </w:numPr>
        <w:tabs>
          <w:tab w:val="left" w:pos="839"/>
          <w:tab w:val="left" w:pos="840"/>
        </w:tabs>
        <w:ind w:left="851" w:right="298" w:hanging="851"/>
      </w:pPr>
      <w:r w:rsidRPr="00191380">
        <w:rPr>
          <w:spacing w:val="2"/>
        </w:rPr>
        <w:t xml:space="preserve">We </w:t>
      </w:r>
      <w:proofErr w:type="spellStart"/>
      <w:r w:rsidRPr="00191380">
        <w:t>recognise</w:t>
      </w:r>
      <w:proofErr w:type="spellEnd"/>
      <w:r w:rsidRPr="00191380">
        <w:t xml:space="preserve"> that it is not a requirement for licensing authorities to</w:t>
      </w:r>
      <w:r w:rsidRPr="00191380">
        <w:rPr>
          <w:spacing w:val="-29"/>
        </w:rPr>
        <w:t xml:space="preserve"> </w:t>
      </w:r>
      <w:r w:rsidRPr="00191380">
        <w:t xml:space="preserve">complete a local area profile, but we have taken the view that we wish to work proactively and in co-operation with licensees when developing their own local risk assessments.  </w:t>
      </w:r>
      <w:r w:rsidRPr="00191380">
        <w:rPr>
          <w:spacing w:val="2"/>
        </w:rPr>
        <w:t xml:space="preserve">We </w:t>
      </w:r>
      <w:r w:rsidRPr="00191380">
        <w:t>encourage operators to contact the licensing authority to consider and identify potential areas of mutual concern affecting their business in a way that aims to permit gambling without presenting risks to the licensing objectives, as required by the Gambling</w:t>
      </w:r>
      <w:r w:rsidRPr="00191380">
        <w:rPr>
          <w:spacing w:val="-23"/>
        </w:rPr>
        <w:t xml:space="preserve"> </w:t>
      </w:r>
      <w:r w:rsidRPr="00191380">
        <w:t>Act.  Our local area profile is available on our website and on request from the licensing team.</w:t>
      </w:r>
    </w:p>
    <w:p w14:paraId="3F2336D5" w14:textId="77777777" w:rsidR="00EC192D" w:rsidRPr="00191380" w:rsidRDefault="00EC192D" w:rsidP="00EC192D">
      <w:pPr>
        <w:pStyle w:val="ListParagraph"/>
        <w:ind w:left="851" w:hanging="851"/>
      </w:pPr>
    </w:p>
    <w:p w14:paraId="44FB720E" w14:textId="77777777" w:rsidR="00EC192D" w:rsidRPr="00191380" w:rsidRDefault="00EC192D" w:rsidP="00812FD2">
      <w:pPr>
        <w:pStyle w:val="ListParagraph"/>
        <w:numPr>
          <w:ilvl w:val="2"/>
          <w:numId w:val="24"/>
        </w:numPr>
        <w:tabs>
          <w:tab w:val="left" w:pos="839"/>
          <w:tab w:val="left" w:pos="840"/>
        </w:tabs>
        <w:ind w:left="851" w:right="298" w:hanging="851"/>
      </w:pPr>
      <w:r w:rsidRPr="00191380">
        <w:t xml:space="preserve">Potential applicants should also refer to the Local Plan (through our Development Management Team or on our website at </w:t>
      </w:r>
      <w:r w:rsidRPr="00191380">
        <w:rPr>
          <w:color w:val="0000FF"/>
          <w:u w:val="single" w:color="0000FF"/>
        </w:rPr>
        <w:t>www.harrow.gov.uk</w:t>
      </w:r>
      <w:r w:rsidRPr="00191380">
        <w:t xml:space="preserve">) for details about the local planning authority’s approach to granting planning permission for developments where such activities may take place.  Applicants may also wish to view the current Harrow Safety </w:t>
      </w:r>
      <w:proofErr w:type="spellStart"/>
      <w:r w:rsidRPr="00191380">
        <w:t>Neighbourhood</w:t>
      </w:r>
      <w:proofErr w:type="spellEnd"/>
      <w:r w:rsidRPr="00191380">
        <w:t xml:space="preserve"> Board’s plan which </w:t>
      </w:r>
      <w:r w:rsidRPr="00191380">
        <w:lastRenderedPageBreak/>
        <w:t>is available from our website or from our</w:t>
      </w:r>
      <w:r w:rsidRPr="00191380">
        <w:rPr>
          <w:spacing w:val="-3"/>
        </w:rPr>
        <w:t xml:space="preserve"> </w:t>
      </w:r>
      <w:r w:rsidRPr="00191380">
        <w:t>offices.</w:t>
      </w:r>
    </w:p>
    <w:p w14:paraId="7D535368" w14:textId="77777777" w:rsidR="00EC192D" w:rsidRPr="00191380" w:rsidRDefault="00EC192D" w:rsidP="00EC192D">
      <w:pPr>
        <w:pStyle w:val="ListParagraph"/>
        <w:ind w:left="851" w:hanging="851"/>
      </w:pPr>
    </w:p>
    <w:p w14:paraId="00B3B233" w14:textId="77777777" w:rsidR="00EC192D" w:rsidRPr="00191380" w:rsidRDefault="00EC192D" w:rsidP="00812FD2">
      <w:pPr>
        <w:pStyle w:val="ListParagraph"/>
        <w:numPr>
          <w:ilvl w:val="2"/>
          <w:numId w:val="24"/>
        </w:numPr>
        <w:tabs>
          <w:tab w:val="left" w:pos="839"/>
          <w:tab w:val="left" w:pos="840"/>
        </w:tabs>
        <w:ind w:left="851" w:right="298" w:hanging="851"/>
      </w:pPr>
      <w:r w:rsidRPr="00191380">
        <w:t>Further information about the Borough is contained in the council’s Corporate Plan, Harrow Ambition, which is published annually and can be obtained from the council’s offices or from our</w:t>
      </w:r>
      <w:r w:rsidRPr="00191380">
        <w:rPr>
          <w:spacing w:val="-9"/>
        </w:rPr>
        <w:t xml:space="preserve"> </w:t>
      </w:r>
      <w:r w:rsidRPr="00191380">
        <w:t>website.</w:t>
      </w:r>
    </w:p>
    <w:p w14:paraId="08C7F3EC" w14:textId="77777777" w:rsidR="00EC192D" w:rsidRPr="00191380" w:rsidRDefault="00EC192D" w:rsidP="00EC192D">
      <w:pPr>
        <w:ind w:left="851" w:hanging="851"/>
        <w:jc w:val="both"/>
      </w:pPr>
    </w:p>
    <w:p w14:paraId="79E54A59" w14:textId="77777777" w:rsidR="00EC192D" w:rsidRPr="00191380" w:rsidRDefault="00EC192D" w:rsidP="00812FD2">
      <w:pPr>
        <w:pStyle w:val="Heading2"/>
        <w:numPr>
          <w:ilvl w:val="1"/>
          <w:numId w:val="24"/>
        </w:numPr>
        <w:ind w:left="851" w:hanging="851"/>
      </w:pPr>
      <w:bookmarkStart w:id="6" w:name="_Toc87359393"/>
      <w:r w:rsidRPr="00191380">
        <w:t>Monitoring and Review of this Statement</w:t>
      </w:r>
      <w:bookmarkEnd w:id="6"/>
    </w:p>
    <w:p w14:paraId="6C6224B7" w14:textId="77777777" w:rsidR="00EC192D" w:rsidRPr="00191380" w:rsidRDefault="00EC192D" w:rsidP="00EC192D">
      <w:pPr>
        <w:ind w:left="851" w:hanging="851"/>
        <w:jc w:val="both"/>
      </w:pPr>
    </w:p>
    <w:p w14:paraId="0C2763C4" w14:textId="77777777" w:rsidR="00EC192D" w:rsidRPr="00191380" w:rsidRDefault="00EC192D" w:rsidP="00812FD2">
      <w:pPr>
        <w:pStyle w:val="ListParagraph"/>
        <w:numPr>
          <w:ilvl w:val="2"/>
          <w:numId w:val="24"/>
        </w:numPr>
        <w:tabs>
          <w:tab w:val="left" w:pos="839"/>
          <w:tab w:val="left" w:pos="840"/>
        </w:tabs>
        <w:ind w:left="851" w:right="298" w:hanging="851"/>
      </w:pPr>
      <w:r w:rsidRPr="00191380">
        <w:t>Licensing authorities are required by the Gambling Act 2005 to publish a statement of the principles which they proposed to apply when exercising their functions.  This statement must be published at least every three years.  The statement must also be reviewed from ‘time to time’ and any amended parts re-consulted upon.   The statement must be then</w:t>
      </w:r>
      <w:r w:rsidRPr="002754D3">
        <w:rPr>
          <w:spacing w:val="-30"/>
        </w:rPr>
        <w:t xml:space="preserve"> </w:t>
      </w:r>
      <w:r w:rsidRPr="00191380">
        <w:t>re-published.</w:t>
      </w:r>
    </w:p>
    <w:p w14:paraId="5E2AFD3D" w14:textId="77777777" w:rsidR="00EC192D" w:rsidRPr="00191380" w:rsidRDefault="00EC192D" w:rsidP="00EC192D">
      <w:pPr>
        <w:pStyle w:val="ListParagraph"/>
        <w:tabs>
          <w:tab w:val="left" w:pos="839"/>
          <w:tab w:val="left" w:pos="840"/>
        </w:tabs>
        <w:ind w:left="851" w:right="298" w:hanging="851"/>
      </w:pPr>
    </w:p>
    <w:p w14:paraId="3241FF5A" w14:textId="77777777" w:rsidR="00EC192D" w:rsidRPr="00191380" w:rsidRDefault="00EC192D" w:rsidP="00812FD2">
      <w:pPr>
        <w:pStyle w:val="ListParagraph"/>
        <w:numPr>
          <w:ilvl w:val="2"/>
          <w:numId w:val="24"/>
        </w:numPr>
        <w:tabs>
          <w:tab w:val="left" w:pos="839"/>
          <w:tab w:val="left" w:pos="840"/>
        </w:tabs>
        <w:ind w:left="851" w:right="298" w:hanging="851"/>
      </w:pPr>
      <w:r w:rsidRPr="00191380">
        <w:t>The Statement of Principles will have effect from January 2022</w:t>
      </w:r>
    </w:p>
    <w:p w14:paraId="28EDF2A5" w14:textId="77777777" w:rsidR="00EC192D" w:rsidRPr="00191380" w:rsidRDefault="00EC192D" w:rsidP="00EC192D">
      <w:pPr>
        <w:tabs>
          <w:tab w:val="left" w:pos="839"/>
          <w:tab w:val="left" w:pos="841"/>
        </w:tabs>
        <w:ind w:left="851" w:hanging="851"/>
        <w:jc w:val="both"/>
      </w:pPr>
    </w:p>
    <w:p w14:paraId="4B825A57" w14:textId="77777777" w:rsidR="00EC192D" w:rsidRPr="00191380" w:rsidRDefault="00EC192D" w:rsidP="00EC192D">
      <w:pPr>
        <w:tabs>
          <w:tab w:val="left" w:pos="839"/>
          <w:tab w:val="left" w:pos="841"/>
        </w:tabs>
        <w:ind w:left="851" w:hanging="851"/>
        <w:jc w:val="both"/>
        <w:sectPr w:rsidR="00EC192D" w:rsidRPr="00191380" w:rsidSect="00EC192D">
          <w:footerReference w:type="default" r:id="rId14"/>
          <w:pgSz w:w="11900" w:h="16840"/>
          <w:pgMar w:top="720" w:right="720" w:bottom="720" w:left="720" w:header="0" w:footer="722" w:gutter="0"/>
          <w:cols w:space="720"/>
          <w:docGrid w:linePitch="299"/>
        </w:sectPr>
      </w:pPr>
    </w:p>
    <w:p w14:paraId="62D0907F" w14:textId="77777777" w:rsidR="00EC192D" w:rsidRPr="00191380" w:rsidRDefault="00EC192D" w:rsidP="00EC192D">
      <w:pPr>
        <w:pStyle w:val="Heading1"/>
        <w:ind w:left="851" w:hanging="851"/>
      </w:pPr>
      <w:bookmarkStart w:id="7" w:name="_Toc87359394"/>
      <w:r w:rsidRPr="00191380">
        <w:lastRenderedPageBreak/>
        <w:t>PART 2: GENERAL PRINCIPLES</w:t>
      </w:r>
      <w:bookmarkEnd w:id="7"/>
    </w:p>
    <w:p w14:paraId="7644509E" w14:textId="77777777" w:rsidR="00EC192D" w:rsidRPr="00191380" w:rsidRDefault="00EC192D" w:rsidP="00EC192D">
      <w:pPr>
        <w:pStyle w:val="BodyText"/>
        <w:ind w:left="851" w:hanging="851"/>
        <w:jc w:val="both"/>
      </w:pPr>
    </w:p>
    <w:p w14:paraId="35D5C099" w14:textId="77777777" w:rsidR="00EC192D" w:rsidRPr="00191380" w:rsidRDefault="00EC192D" w:rsidP="00812FD2">
      <w:pPr>
        <w:pStyle w:val="Heading2"/>
        <w:numPr>
          <w:ilvl w:val="1"/>
          <w:numId w:val="38"/>
        </w:numPr>
        <w:ind w:left="851" w:hanging="851"/>
      </w:pPr>
      <w:bookmarkStart w:id="8" w:name="_Toc87359395"/>
      <w:proofErr w:type="spellStart"/>
      <w:r w:rsidRPr="00191380">
        <w:t>Authorised</w:t>
      </w:r>
      <w:proofErr w:type="spellEnd"/>
      <w:r w:rsidRPr="00191380">
        <w:t xml:space="preserve"> activities</w:t>
      </w:r>
      <w:bookmarkEnd w:id="8"/>
    </w:p>
    <w:p w14:paraId="644A8984" w14:textId="77777777" w:rsidR="00EC192D" w:rsidRPr="00191380" w:rsidRDefault="00EC192D" w:rsidP="00EC192D">
      <w:pPr>
        <w:pStyle w:val="BodyText"/>
        <w:spacing w:before="10"/>
        <w:ind w:left="851" w:hanging="851"/>
        <w:jc w:val="both"/>
        <w:rPr>
          <w:sz w:val="13"/>
        </w:rPr>
      </w:pPr>
    </w:p>
    <w:p w14:paraId="1A8A884A" w14:textId="77777777" w:rsidR="00EC192D" w:rsidRPr="00191380" w:rsidRDefault="00EC192D" w:rsidP="00812FD2">
      <w:pPr>
        <w:pStyle w:val="ListParagraph"/>
        <w:numPr>
          <w:ilvl w:val="2"/>
          <w:numId w:val="38"/>
        </w:numPr>
        <w:tabs>
          <w:tab w:val="left" w:pos="840"/>
        </w:tabs>
        <w:spacing w:before="93"/>
        <w:ind w:left="851" w:right="113" w:hanging="851"/>
      </w:pPr>
      <w:r w:rsidRPr="00191380">
        <w:t>‘Gambling’ is defined in the Act as either gaming, betting or taking part in a lottery:</w:t>
      </w:r>
    </w:p>
    <w:p w14:paraId="4F9B319C" w14:textId="77777777" w:rsidR="00EC192D" w:rsidRPr="00191380" w:rsidRDefault="00EC192D" w:rsidP="00EC192D">
      <w:pPr>
        <w:pStyle w:val="BodyText"/>
        <w:spacing w:before="10"/>
        <w:ind w:left="851" w:hanging="851"/>
        <w:jc w:val="both"/>
        <w:rPr>
          <w:sz w:val="21"/>
        </w:rPr>
      </w:pPr>
    </w:p>
    <w:p w14:paraId="0FCB0664" w14:textId="77777777" w:rsidR="00EC192D" w:rsidRPr="00191380" w:rsidRDefault="00EC192D" w:rsidP="00812FD2">
      <w:pPr>
        <w:pStyle w:val="ListParagraph"/>
        <w:numPr>
          <w:ilvl w:val="0"/>
          <w:numId w:val="25"/>
        </w:numPr>
        <w:tabs>
          <w:tab w:val="left" w:pos="1379"/>
          <w:tab w:val="left" w:pos="1380"/>
        </w:tabs>
        <w:ind w:left="1843" w:hanging="283"/>
      </w:pPr>
      <w:r w:rsidRPr="00191380">
        <w:t>‘gaming’ means playing a game of chance for a</w:t>
      </w:r>
      <w:r w:rsidRPr="00191380">
        <w:rPr>
          <w:spacing w:val="-19"/>
        </w:rPr>
        <w:t xml:space="preserve"> </w:t>
      </w:r>
      <w:r w:rsidRPr="00191380">
        <w:t>prize</w:t>
      </w:r>
    </w:p>
    <w:p w14:paraId="7AC0E033" w14:textId="77777777" w:rsidR="00EC192D" w:rsidRPr="00191380" w:rsidRDefault="00EC192D" w:rsidP="00EC192D">
      <w:pPr>
        <w:pStyle w:val="BodyText"/>
        <w:spacing w:before="9"/>
        <w:ind w:left="1843" w:hanging="283"/>
        <w:jc w:val="both"/>
        <w:rPr>
          <w:sz w:val="21"/>
        </w:rPr>
      </w:pPr>
    </w:p>
    <w:p w14:paraId="5465F55E" w14:textId="77777777" w:rsidR="00EC192D" w:rsidRPr="00191380" w:rsidRDefault="00EC192D" w:rsidP="00812FD2">
      <w:pPr>
        <w:pStyle w:val="ListParagraph"/>
        <w:numPr>
          <w:ilvl w:val="0"/>
          <w:numId w:val="25"/>
        </w:numPr>
        <w:tabs>
          <w:tab w:val="left" w:pos="1380"/>
        </w:tabs>
        <w:ind w:left="1843" w:right="109" w:hanging="283"/>
      </w:pPr>
      <w:r w:rsidRPr="00191380">
        <w:t>‘betting’ means making or accepting a bet on the outcome of a race, competition, or any other event; the likelihood of anything occurring or not occurring; or whether anything is true or not</w:t>
      </w:r>
      <w:r w:rsidRPr="00191380">
        <w:rPr>
          <w:spacing w:val="-22"/>
        </w:rPr>
        <w:t xml:space="preserve"> </w:t>
      </w:r>
      <w:r w:rsidRPr="00191380">
        <w:t>true</w:t>
      </w:r>
    </w:p>
    <w:p w14:paraId="66830644" w14:textId="77777777" w:rsidR="00EC192D" w:rsidRPr="00191380" w:rsidRDefault="00EC192D" w:rsidP="00EC192D">
      <w:pPr>
        <w:pStyle w:val="BodyText"/>
        <w:spacing w:before="11"/>
        <w:ind w:left="1843" w:hanging="283"/>
        <w:jc w:val="both"/>
        <w:rPr>
          <w:sz w:val="21"/>
        </w:rPr>
      </w:pPr>
    </w:p>
    <w:p w14:paraId="4B9446DA" w14:textId="77777777" w:rsidR="00EC192D" w:rsidRPr="00191380" w:rsidRDefault="00EC192D" w:rsidP="00812FD2">
      <w:pPr>
        <w:pStyle w:val="ListParagraph"/>
        <w:numPr>
          <w:ilvl w:val="0"/>
          <w:numId w:val="25"/>
        </w:numPr>
        <w:tabs>
          <w:tab w:val="left" w:pos="1380"/>
        </w:tabs>
        <w:ind w:left="1843" w:right="108" w:hanging="283"/>
      </w:pPr>
      <w:r w:rsidRPr="00191380">
        <w:t>a ‘lottery’ is where persons are required to pay in order to take part in an arrangement, during the course of which one or more prizes are allocated by a process which relies wholly on</w:t>
      </w:r>
      <w:r w:rsidRPr="00191380">
        <w:rPr>
          <w:spacing w:val="-22"/>
        </w:rPr>
        <w:t xml:space="preserve"> </w:t>
      </w:r>
      <w:r w:rsidRPr="00191380">
        <w:t>chance.</w:t>
      </w:r>
    </w:p>
    <w:p w14:paraId="126F0578" w14:textId="77777777" w:rsidR="00EC192D" w:rsidRPr="00191380" w:rsidRDefault="00EC192D" w:rsidP="00EC192D">
      <w:pPr>
        <w:pStyle w:val="BodyText"/>
        <w:spacing w:before="11"/>
        <w:ind w:left="851" w:hanging="851"/>
        <w:jc w:val="both"/>
        <w:rPr>
          <w:sz w:val="21"/>
        </w:rPr>
      </w:pPr>
    </w:p>
    <w:p w14:paraId="48319221" w14:textId="77777777" w:rsidR="00EC192D" w:rsidRPr="00191380" w:rsidRDefault="00EC192D" w:rsidP="00812FD2">
      <w:pPr>
        <w:pStyle w:val="ListParagraph"/>
        <w:numPr>
          <w:ilvl w:val="2"/>
          <w:numId w:val="38"/>
        </w:numPr>
        <w:tabs>
          <w:tab w:val="left" w:pos="840"/>
        </w:tabs>
        <w:ind w:left="851" w:right="110" w:hanging="851"/>
      </w:pPr>
      <w:r w:rsidRPr="00191380">
        <w:t>Private gaming in private dwellings and on domestic occasions is exempt from licensing or registration providing that no charge is made  for participating; only equal chance gaming takes place; and it does not occur in  a place to which the public have access.  Domestic betting between inhabitants of the same premises or between employees of the same employer is also</w:t>
      </w:r>
      <w:r w:rsidRPr="00191380">
        <w:rPr>
          <w:spacing w:val="-7"/>
        </w:rPr>
        <w:t xml:space="preserve"> </w:t>
      </w:r>
      <w:r w:rsidRPr="00191380">
        <w:t>exempt.</w:t>
      </w:r>
    </w:p>
    <w:p w14:paraId="30BFC50B" w14:textId="77777777" w:rsidR="00EC192D" w:rsidRPr="00191380" w:rsidRDefault="00EC192D" w:rsidP="00EC192D">
      <w:pPr>
        <w:pStyle w:val="ListParagraph"/>
        <w:tabs>
          <w:tab w:val="left" w:pos="840"/>
        </w:tabs>
        <w:ind w:left="851" w:right="110" w:hanging="851"/>
      </w:pPr>
    </w:p>
    <w:p w14:paraId="47F714A8" w14:textId="77777777" w:rsidR="00EC192D" w:rsidRPr="00191380" w:rsidRDefault="00EC192D" w:rsidP="00812FD2">
      <w:pPr>
        <w:pStyle w:val="ListParagraph"/>
        <w:numPr>
          <w:ilvl w:val="2"/>
          <w:numId w:val="38"/>
        </w:numPr>
        <w:tabs>
          <w:tab w:val="left" w:pos="840"/>
        </w:tabs>
        <w:ind w:left="851" w:right="110" w:hanging="851"/>
      </w:pPr>
      <w:r w:rsidRPr="00191380">
        <w:t>Non-commercial gaming and betting (where no parts of the proceeds are for private gain) may be subject to certain exemptions.  Further advice should be sought from the licensing authority’s officers where</w:t>
      </w:r>
      <w:r w:rsidRPr="00191380">
        <w:rPr>
          <w:spacing w:val="-22"/>
        </w:rPr>
        <w:t xml:space="preserve"> </w:t>
      </w:r>
      <w:r w:rsidRPr="00191380">
        <w:t>appropriate.</w:t>
      </w:r>
    </w:p>
    <w:p w14:paraId="6CE04CD1" w14:textId="77777777" w:rsidR="00EC192D" w:rsidRPr="00191380" w:rsidRDefault="00EC192D" w:rsidP="00EC192D">
      <w:pPr>
        <w:pStyle w:val="ListParagraph"/>
        <w:ind w:left="851" w:hanging="851"/>
      </w:pPr>
    </w:p>
    <w:p w14:paraId="73EFDB51" w14:textId="77777777" w:rsidR="00EC192D" w:rsidRPr="00191380" w:rsidRDefault="00EC192D" w:rsidP="00812FD2">
      <w:pPr>
        <w:pStyle w:val="ListParagraph"/>
        <w:numPr>
          <w:ilvl w:val="2"/>
          <w:numId w:val="38"/>
        </w:numPr>
        <w:tabs>
          <w:tab w:val="left" w:pos="840"/>
        </w:tabs>
        <w:ind w:left="851" w:right="110" w:hanging="851"/>
      </w:pPr>
      <w:r w:rsidRPr="00191380">
        <w:t>The overall approach of the Act is to state that gambling is unlawful in Great Britain, unless permitted by:</w:t>
      </w:r>
    </w:p>
    <w:p w14:paraId="53BDBA1F" w14:textId="77777777" w:rsidR="00EC192D" w:rsidRPr="00191380" w:rsidRDefault="00EC192D" w:rsidP="00812FD2">
      <w:pPr>
        <w:pStyle w:val="ListParagraph"/>
        <w:numPr>
          <w:ilvl w:val="0"/>
          <w:numId w:val="33"/>
        </w:numPr>
        <w:ind w:left="1843" w:right="110" w:hanging="283"/>
      </w:pPr>
      <w:r w:rsidRPr="00191380">
        <w:t>the measures contained in the Act, in relation to most commercial gambling</w:t>
      </w:r>
    </w:p>
    <w:p w14:paraId="309A0F4E" w14:textId="77777777" w:rsidR="00EC192D" w:rsidRPr="00191380" w:rsidRDefault="00EC192D" w:rsidP="00812FD2">
      <w:pPr>
        <w:pStyle w:val="ListParagraph"/>
        <w:numPr>
          <w:ilvl w:val="0"/>
          <w:numId w:val="33"/>
        </w:numPr>
        <w:ind w:left="1843" w:right="110" w:hanging="283"/>
      </w:pPr>
      <w:r w:rsidRPr="00191380">
        <w:t xml:space="preserve">the measures contained in the National Lottery </w:t>
      </w:r>
      <w:proofErr w:type="spellStart"/>
      <w:r w:rsidRPr="00191380">
        <w:t>etc</w:t>
      </w:r>
      <w:proofErr w:type="spellEnd"/>
      <w:r w:rsidRPr="00191380">
        <w:t xml:space="preserve"> Act 1993 in the case of the National Lottery</w:t>
      </w:r>
    </w:p>
    <w:p w14:paraId="2149E739" w14:textId="77777777" w:rsidR="00EC192D" w:rsidRPr="00191380" w:rsidRDefault="00EC192D" w:rsidP="00812FD2">
      <w:pPr>
        <w:pStyle w:val="ListParagraph"/>
        <w:numPr>
          <w:ilvl w:val="0"/>
          <w:numId w:val="33"/>
        </w:numPr>
        <w:ind w:left="1843" w:right="110" w:hanging="283"/>
      </w:pPr>
      <w:r w:rsidRPr="00191380">
        <w:t xml:space="preserve">the measures contained in the Financial Services and Markets Act 2000 in the case of spread betting. </w:t>
      </w:r>
    </w:p>
    <w:p w14:paraId="2B383EEA" w14:textId="77777777" w:rsidR="00EC192D" w:rsidRPr="00191380" w:rsidRDefault="00EC192D" w:rsidP="00EC192D">
      <w:pPr>
        <w:pStyle w:val="ListParagraph"/>
        <w:tabs>
          <w:tab w:val="left" w:pos="840"/>
        </w:tabs>
        <w:ind w:left="851" w:right="110" w:hanging="851"/>
      </w:pPr>
    </w:p>
    <w:p w14:paraId="27D25C3E" w14:textId="77777777" w:rsidR="00EC192D" w:rsidRPr="00191380" w:rsidRDefault="00EC192D" w:rsidP="00812FD2">
      <w:pPr>
        <w:pStyle w:val="ListParagraph"/>
        <w:numPr>
          <w:ilvl w:val="2"/>
          <w:numId w:val="38"/>
        </w:numPr>
        <w:tabs>
          <w:tab w:val="left" w:pos="840"/>
        </w:tabs>
        <w:ind w:left="851" w:right="110" w:hanging="851"/>
      </w:pPr>
      <w:r w:rsidRPr="00191380">
        <w:t>This approach should be considered in the context of the statutory aim to permit gambling</w:t>
      </w:r>
    </w:p>
    <w:p w14:paraId="4C298A11" w14:textId="77777777" w:rsidR="00EC192D" w:rsidRPr="00191380" w:rsidRDefault="00EC192D" w:rsidP="00EC192D">
      <w:pPr>
        <w:pStyle w:val="ListParagraph"/>
        <w:tabs>
          <w:tab w:val="left" w:pos="840"/>
        </w:tabs>
        <w:ind w:left="851" w:right="110" w:hanging="851"/>
      </w:pPr>
    </w:p>
    <w:p w14:paraId="70A29C51" w14:textId="77777777" w:rsidR="00EC192D" w:rsidRPr="00191380" w:rsidRDefault="00EC192D" w:rsidP="00EC192D">
      <w:pPr>
        <w:pStyle w:val="BodyText"/>
        <w:spacing w:before="1"/>
        <w:ind w:left="851" w:hanging="851"/>
        <w:jc w:val="both"/>
        <w:rPr>
          <w:sz w:val="20"/>
        </w:rPr>
      </w:pPr>
    </w:p>
    <w:p w14:paraId="2953D014" w14:textId="77777777" w:rsidR="00EC192D" w:rsidRPr="00191380" w:rsidRDefault="00EC192D" w:rsidP="00812FD2">
      <w:pPr>
        <w:pStyle w:val="Heading2"/>
        <w:numPr>
          <w:ilvl w:val="1"/>
          <w:numId w:val="38"/>
        </w:numPr>
        <w:ind w:left="851" w:hanging="851"/>
      </w:pPr>
      <w:bookmarkStart w:id="9" w:name="_Toc87359396"/>
      <w:r w:rsidRPr="00191380">
        <w:t>Summary of Approach</w:t>
      </w:r>
      <w:bookmarkEnd w:id="9"/>
    </w:p>
    <w:p w14:paraId="0F626476" w14:textId="77777777" w:rsidR="00EC192D" w:rsidRPr="00191380" w:rsidRDefault="00EC192D" w:rsidP="00EC192D">
      <w:pPr>
        <w:pStyle w:val="ListParagraph"/>
        <w:tabs>
          <w:tab w:val="left" w:pos="840"/>
        </w:tabs>
        <w:spacing w:before="94"/>
        <w:ind w:left="851" w:right="108" w:hanging="851"/>
      </w:pPr>
    </w:p>
    <w:p w14:paraId="4CB4CA80" w14:textId="77777777" w:rsidR="00EC192D" w:rsidRPr="00191380" w:rsidRDefault="00EC192D" w:rsidP="00812FD2">
      <w:pPr>
        <w:pStyle w:val="ListParagraph"/>
        <w:numPr>
          <w:ilvl w:val="2"/>
          <w:numId w:val="38"/>
        </w:numPr>
        <w:tabs>
          <w:tab w:val="left" w:pos="840"/>
        </w:tabs>
        <w:spacing w:before="94"/>
        <w:ind w:left="851" w:right="108" w:hanging="851"/>
      </w:pPr>
      <w:r w:rsidRPr="00191380">
        <w:t xml:space="preserve">This Statement of Principles is intended to meet the licensing authority’s obligations under section 349 of the Act.  In carrying out its’ functions in relation to premises </w:t>
      </w:r>
      <w:proofErr w:type="spellStart"/>
      <w:r w:rsidRPr="00191380">
        <w:t>licences</w:t>
      </w:r>
      <w:proofErr w:type="spellEnd"/>
      <w:r w:rsidRPr="00191380">
        <w:t xml:space="preserve"> and temporary use notices, the licensing authority will generally aim to permit the use of premises for gambling as long as it is considered to</w:t>
      </w:r>
      <w:r w:rsidRPr="002754D3">
        <w:rPr>
          <w:spacing w:val="-26"/>
        </w:rPr>
        <w:t xml:space="preserve"> </w:t>
      </w:r>
      <w:r w:rsidRPr="00191380">
        <w:t>be:</w:t>
      </w:r>
    </w:p>
    <w:p w14:paraId="4EC95CDA" w14:textId="77777777" w:rsidR="00EC192D" w:rsidRPr="00191380" w:rsidRDefault="00EC192D" w:rsidP="00EC192D">
      <w:pPr>
        <w:pStyle w:val="BodyText"/>
        <w:spacing w:before="8"/>
        <w:ind w:left="851" w:hanging="851"/>
        <w:jc w:val="both"/>
        <w:rPr>
          <w:sz w:val="21"/>
        </w:rPr>
      </w:pPr>
    </w:p>
    <w:p w14:paraId="1DFBF48F" w14:textId="77777777" w:rsidR="00EC192D" w:rsidRPr="00191380" w:rsidRDefault="00EC192D" w:rsidP="00812FD2">
      <w:pPr>
        <w:pStyle w:val="ListParagraph"/>
        <w:numPr>
          <w:ilvl w:val="0"/>
          <w:numId w:val="26"/>
        </w:numPr>
        <w:tabs>
          <w:tab w:val="left" w:pos="1380"/>
        </w:tabs>
        <w:ind w:left="1843" w:right="111" w:hanging="283"/>
      </w:pPr>
      <w:r w:rsidRPr="00191380">
        <w:t>in accordance with any relevant Codes of Practice issued by the Gambling</w:t>
      </w:r>
      <w:r w:rsidRPr="00191380">
        <w:rPr>
          <w:spacing w:val="-1"/>
        </w:rPr>
        <w:t xml:space="preserve"> </w:t>
      </w:r>
      <w:r w:rsidRPr="00191380">
        <w:t>Commission</w:t>
      </w:r>
    </w:p>
    <w:p w14:paraId="65E1D1DC" w14:textId="77777777" w:rsidR="00EC192D" w:rsidRPr="00191380" w:rsidRDefault="00EC192D" w:rsidP="00812FD2">
      <w:pPr>
        <w:pStyle w:val="ListParagraph"/>
        <w:numPr>
          <w:ilvl w:val="0"/>
          <w:numId w:val="26"/>
        </w:numPr>
        <w:tabs>
          <w:tab w:val="left" w:pos="1380"/>
        </w:tabs>
        <w:ind w:left="1843" w:right="108" w:hanging="283"/>
      </w:pPr>
      <w:r w:rsidRPr="00191380">
        <w:t>in accordance with any Guidance issued by the Gambling Commission.  All references to the guidance refer to the Gambling Commission’s Guidance to Licensing Authorities, (</w:t>
      </w:r>
      <w:hyperlink r:id="rId15" w:history="1">
        <w:r w:rsidRPr="00191380">
          <w:rPr>
            <w:rStyle w:val="Hyperlink"/>
          </w:rPr>
          <w:t>https://beta.gamblingcommission.gov.uk/guidance/guidance-to-licensing-authorities</w:t>
        </w:r>
      </w:hyperlink>
      <w:r w:rsidRPr="00191380">
        <w:t xml:space="preserve"> ) </w:t>
      </w:r>
    </w:p>
    <w:p w14:paraId="233CE2CE" w14:textId="77777777" w:rsidR="00EC192D" w:rsidRPr="00191380" w:rsidRDefault="00EC192D" w:rsidP="00812FD2">
      <w:pPr>
        <w:pStyle w:val="ListParagraph"/>
        <w:numPr>
          <w:ilvl w:val="0"/>
          <w:numId w:val="26"/>
        </w:numPr>
        <w:tabs>
          <w:tab w:val="left" w:pos="1379"/>
          <w:tab w:val="left" w:pos="1380"/>
        </w:tabs>
        <w:ind w:left="1843" w:hanging="283"/>
      </w:pPr>
      <w:r w:rsidRPr="00191380">
        <w:t>reasonably consistent with the licensing</w:t>
      </w:r>
      <w:r w:rsidRPr="00191380">
        <w:rPr>
          <w:spacing w:val="-18"/>
        </w:rPr>
        <w:t xml:space="preserve"> </w:t>
      </w:r>
      <w:r w:rsidRPr="00191380">
        <w:t>objectives</w:t>
      </w:r>
    </w:p>
    <w:p w14:paraId="71D5B24E" w14:textId="77777777" w:rsidR="00EC192D" w:rsidRPr="00191380" w:rsidRDefault="00EC192D" w:rsidP="00812FD2">
      <w:pPr>
        <w:pStyle w:val="ListParagraph"/>
        <w:numPr>
          <w:ilvl w:val="0"/>
          <w:numId w:val="26"/>
        </w:numPr>
        <w:tabs>
          <w:tab w:val="left" w:pos="1379"/>
          <w:tab w:val="left" w:pos="1380"/>
        </w:tabs>
        <w:ind w:left="1843" w:hanging="283"/>
      </w:pPr>
      <w:r w:rsidRPr="00191380">
        <w:t>in accordance with this Statement of</w:t>
      </w:r>
      <w:r w:rsidRPr="00191380">
        <w:rPr>
          <w:spacing w:val="-16"/>
        </w:rPr>
        <w:t xml:space="preserve"> </w:t>
      </w:r>
      <w:r w:rsidRPr="00191380">
        <w:t>Principles.</w:t>
      </w:r>
    </w:p>
    <w:p w14:paraId="2E264064" w14:textId="77777777" w:rsidR="00EC192D" w:rsidRPr="00191380" w:rsidRDefault="00EC192D" w:rsidP="00EC192D">
      <w:pPr>
        <w:tabs>
          <w:tab w:val="left" w:pos="1379"/>
          <w:tab w:val="left" w:pos="1380"/>
        </w:tabs>
        <w:ind w:left="851" w:hanging="851"/>
        <w:jc w:val="both"/>
      </w:pPr>
    </w:p>
    <w:p w14:paraId="0C80FF18" w14:textId="77777777" w:rsidR="00EC192D" w:rsidRPr="00191380" w:rsidRDefault="00EC192D" w:rsidP="00812FD2">
      <w:pPr>
        <w:pStyle w:val="ListParagraph"/>
        <w:numPr>
          <w:ilvl w:val="2"/>
          <w:numId w:val="38"/>
        </w:numPr>
        <w:tabs>
          <w:tab w:val="left" w:pos="1379"/>
          <w:tab w:val="left" w:pos="1380"/>
        </w:tabs>
        <w:ind w:left="851" w:hanging="851"/>
      </w:pPr>
      <w:r w:rsidRPr="00191380">
        <w:t>Nothing in this statement of principles will:</w:t>
      </w:r>
    </w:p>
    <w:p w14:paraId="4BC6E920" w14:textId="77777777" w:rsidR="00EC192D" w:rsidRPr="00191380" w:rsidRDefault="00EC192D" w:rsidP="00812FD2">
      <w:pPr>
        <w:pStyle w:val="ListParagraph"/>
        <w:numPr>
          <w:ilvl w:val="0"/>
          <w:numId w:val="27"/>
        </w:numPr>
        <w:ind w:left="1843" w:hanging="283"/>
      </w:pPr>
      <w:r w:rsidRPr="00191380">
        <w:t>Prevent any person from applying under the Gambling Act 2005 for any of the permissions and from having that application considered on its own individual merits; and</w:t>
      </w:r>
    </w:p>
    <w:p w14:paraId="28EA4D50" w14:textId="77777777" w:rsidR="00EC192D" w:rsidRPr="00191380" w:rsidRDefault="00EC192D" w:rsidP="00812FD2">
      <w:pPr>
        <w:pStyle w:val="ListParagraph"/>
        <w:numPr>
          <w:ilvl w:val="0"/>
          <w:numId w:val="27"/>
        </w:numPr>
        <w:ind w:left="1843" w:hanging="283"/>
      </w:pPr>
      <w:r w:rsidRPr="00191380">
        <w:t xml:space="preserve">Prevent any person or stop any person from making representation on any application or from seeking a review of a </w:t>
      </w:r>
      <w:proofErr w:type="spellStart"/>
      <w:r w:rsidRPr="00191380">
        <w:t>licence</w:t>
      </w:r>
      <w:proofErr w:type="spellEnd"/>
      <w:r w:rsidRPr="00191380">
        <w:t xml:space="preserve"> or certificate where the Gambling Act 2005 permits them to do so</w:t>
      </w:r>
    </w:p>
    <w:p w14:paraId="3FA4C3FD" w14:textId="77777777" w:rsidR="00EC192D" w:rsidRPr="00191380" w:rsidRDefault="00EC192D" w:rsidP="00EC192D">
      <w:pPr>
        <w:tabs>
          <w:tab w:val="left" w:pos="1379"/>
          <w:tab w:val="left" w:pos="1380"/>
        </w:tabs>
        <w:ind w:left="851" w:hanging="851"/>
        <w:jc w:val="both"/>
      </w:pPr>
    </w:p>
    <w:p w14:paraId="2EFF9727" w14:textId="77777777" w:rsidR="00EC192D" w:rsidRPr="00191380" w:rsidRDefault="00EC192D" w:rsidP="00812FD2">
      <w:pPr>
        <w:pStyle w:val="ListParagraph"/>
        <w:numPr>
          <w:ilvl w:val="2"/>
          <w:numId w:val="38"/>
        </w:numPr>
        <w:tabs>
          <w:tab w:val="left" w:pos="1379"/>
          <w:tab w:val="left" w:pos="1380"/>
        </w:tabs>
        <w:ind w:left="851" w:hanging="851"/>
      </w:pPr>
      <w:r w:rsidRPr="00191380">
        <w:lastRenderedPageBreak/>
        <w:t xml:space="preserve">Each application will be considered on its own individual merits without regard to demand and regulate gambling in the interests of public interest. </w:t>
      </w:r>
    </w:p>
    <w:p w14:paraId="1E568FA2" w14:textId="77777777" w:rsidR="00EC192D" w:rsidRPr="00191380" w:rsidRDefault="00EC192D" w:rsidP="00EC192D">
      <w:pPr>
        <w:tabs>
          <w:tab w:val="left" w:pos="1379"/>
          <w:tab w:val="left" w:pos="1380"/>
        </w:tabs>
        <w:ind w:left="851" w:hanging="851"/>
        <w:jc w:val="both"/>
      </w:pPr>
    </w:p>
    <w:p w14:paraId="79D0F2DE" w14:textId="77777777" w:rsidR="00EC192D" w:rsidRPr="00191380" w:rsidRDefault="00EC192D" w:rsidP="00EC192D">
      <w:pPr>
        <w:pStyle w:val="BodyText"/>
        <w:spacing w:before="10"/>
        <w:ind w:left="851" w:hanging="851"/>
        <w:jc w:val="both"/>
        <w:rPr>
          <w:sz w:val="21"/>
        </w:rPr>
      </w:pPr>
    </w:p>
    <w:p w14:paraId="6002379E" w14:textId="77777777" w:rsidR="00EC192D" w:rsidRPr="00191380" w:rsidRDefault="00EC192D" w:rsidP="00EC192D">
      <w:pPr>
        <w:pStyle w:val="BodyText"/>
        <w:spacing w:before="10"/>
        <w:ind w:left="851" w:hanging="851"/>
        <w:jc w:val="both"/>
        <w:rPr>
          <w:sz w:val="21"/>
        </w:rPr>
      </w:pPr>
    </w:p>
    <w:p w14:paraId="501C83BC" w14:textId="77777777" w:rsidR="00EC192D" w:rsidRPr="00191380" w:rsidRDefault="00EC192D" w:rsidP="00812FD2">
      <w:pPr>
        <w:pStyle w:val="Heading2"/>
        <w:numPr>
          <w:ilvl w:val="1"/>
          <w:numId w:val="38"/>
        </w:numPr>
        <w:ind w:left="851" w:hanging="851"/>
      </w:pPr>
      <w:r>
        <w:tab/>
      </w:r>
      <w:bookmarkStart w:id="10" w:name="_Toc87359397"/>
      <w:r w:rsidRPr="00191380">
        <w:t xml:space="preserve">Types of </w:t>
      </w:r>
      <w:proofErr w:type="spellStart"/>
      <w:r w:rsidRPr="00191380">
        <w:t>Licences</w:t>
      </w:r>
      <w:proofErr w:type="spellEnd"/>
      <w:r w:rsidRPr="00191380">
        <w:t xml:space="preserve"> and Permissions</w:t>
      </w:r>
      <w:bookmarkEnd w:id="10"/>
    </w:p>
    <w:p w14:paraId="70F6AD3E" w14:textId="77777777" w:rsidR="00EC192D" w:rsidRPr="00191380" w:rsidRDefault="00EC192D" w:rsidP="00EC192D">
      <w:pPr>
        <w:pStyle w:val="BodyText"/>
        <w:spacing w:before="10"/>
        <w:ind w:left="851" w:hanging="851"/>
        <w:jc w:val="both"/>
        <w:rPr>
          <w:sz w:val="13"/>
        </w:rPr>
      </w:pPr>
    </w:p>
    <w:p w14:paraId="42611D95" w14:textId="77777777" w:rsidR="00EC192D" w:rsidRPr="00191380" w:rsidRDefault="00EC192D" w:rsidP="00812FD2">
      <w:pPr>
        <w:pStyle w:val="ListParagraph"/>
        <w:numPr>
          <w:ilvl w:val="2"/>
          <w:numId w:val="38"/>
        </w:numPr>
        <w:tabs>
          <w:tab w:val="left" w:pos="840"/>
        </w:tabs>
        <w:spacing w:before="93"/>
        <w:ind w:left="851" w:right="110" w:hanging="851"/>
      </w:pPr>
      <w:r w:rsidRPr="00191380">
        <w:t xml:space="preserve">Under the Act, the Gambling Commission is responsible for issuing operating </w:t>
      </w:r>
      <w:proofErr w:type="spellStart"/>
      <w:r w:rsidRPr="00191380">
        <w:t>licences</w:t>
      </w:r>
      <w:proofErr w:type="spellEnd"/>
      <w:r w:rsidRPr="00191380">
        <w:t xml:space="preserve"> and personal </w:t>
      </w:r>
      <w:proofErr w:type="spellStart"/>
      <w:r w:rsidRPr="00191380">
        <w:t>licences</w:t>
      </w:r>
      <w:proofErr w:type="spellEnd"/>
      <w:r w:rsidRPr="00191380">
        <w:t>.  The council in its’ capacity as a licensing authority</w:t>
      </w:r>
      <w:r w:rsidRPr="002754D3">
        <w:rPr>
          <w:spacing w:val="-9"/>
        </w:rPr>
        <w:t xml:space="preserve"> </w:t>
      </w:r>
      <w:r w:rsidRPr="00191380">
        <w:t>will:</w:t>
      </w:r>
    </w:p>
    <w:p w14:paraId="22B8B2ED" w14:textId="77777777" w:rsidR="00EC192D" w:rsidRPr="00191380" w:rsidRDefault="00EC192D" w:rsidP="00EC192D">
      <w:pPr>
        <w:pStyle w:val="BodyText"/>
        <w:spacing w:before="7"/>
        <w:ind w:left="851" w:hanging="851"/>
        <w:jc w:val="both"/>
        <w:rPr>
          <w:sz w:val="23"/>
        </w:rPr>
      </w:pPr>
    </w:p>
    <w:p w14:paraId="22B4E0C0" w14:textId="77777777" w:rsidR="00EC192D" w:rsidRPr="00191380" w:rsidRDefault="00EC192D" w:rsidP="00812FD2">
      <w:pPr>
        <w:pStyle w:val="ListParagraph"/>
        <w:numPr>
          <w:ilvl w:val="0"/>
          <w:numId w:val="28"/>
        </w:numPr>
        <w:tabs>
          <w:tab w:val="left" w:pos="1380"/>
        </w:tabs>
        <w:spacing w:line="252" w:lineRule="exact"/>
        <w:ind w:left="1843" w:right="111" w:hanging="283"/>
      </w:pPr>
      <w:r w:rsidRPr="00191380">
        <w:t>be responsible for the licensing of premises where gambling activities are to take place by issuing premises</w:t>
      </w:r>
      <w:r w:rsidRPr="00191380">
        <w:rPr>
          <w:spacing w:val="-13"/>
        </w:rPr>
        <w:t xml:space="preserve"> </w:t>
      </w:r>
      <w:proofErr w:type="spellStart"/>
      <w:r w:rsidRPr="00191380">
        <w:t>licences</w:t>
      </w:r>
      <w:proofErr w:type="spellEnd"/>
    </w:p>
    <w:p w14:paraId="101EF780" w14:textId="77777777" w:rsidR="00EC192D" w:rsidRPr="00191380" w:rsidRDefault="00EC192D" w:rsidP="00812FD2">
      <w:pPr>
        <w:pStyle w:val="ListParagraph"/>
        <w:numPr>
          <w:ilvl w:val="0"/>
          <w:numId w:val="28"/>
        </w:numPr>
        <w:tabs>
          <w:tab w:val="left" w:pos="1379"/>
          <w:tab w:val="left" w:pos="1380"/>
        </w:tabs>
        <w:ind w:left="1843" w:hanging="283"/>
      </w:pPr>
      <w:r w:rsidRPr="00191380">
        <w:t>issue provisional</w:t>
      </w:r>
      <w:r w:rsidRPr="00191380">
        <w:rPr>
          <w:spacing w:val="-9"/>
        </w:rPr>
        <w:t xml:space="preserve"> </w:t>
      </w:r>
      <w:r w:rsidRPr="00191380">
        <w:t>statements</w:t>
      </w:r>
    </w:p>
    <w:p w14:paraId="0F09A37F" w14:textId="77777777" w:rsidR="00EC192D" w:rsidRPr="00191380" w:rsidRDefault="00EC192D" w:rsidP="00812FD2">
      <w:pPr>
        <w:pStyle w:val="ListParagraph"/>
        <w:numPr>
          <w:ilvl w:val="0"/>
          <w:numId w:val="28"/>
        </w:numPr>
        <w:tabs>
          <w:tab w:val="left" w:pos="1380"/>
        </w:tabs>
        <w:ind w:left="1843" w:right="109" w:hanging="283"/>
      </w:pPr>
      <w:r w:rsidRPr="00191380">
        <w:t>regulate members’ clubs and miners’ welfare institutes who wish to undertake certain gaming activities via issuing club gaming permits and/or club machine</w:t>
      </w:r>
      <w:r w:rsidRPr="00191380">
        <w:rPr>
          <w:spacing w:val="-7"/>
        </w:rPr>
        <w:t xml:space="preserve"> </w:t>
      </w:r>
      <w:r w:rsidRPr="00191380">
        <w:t>permits</w:t>
      </w:r>
    </w:p>
    <w:p w14:paraId="7FD2093D" w14:textId="77777777" w:rsidR="00EC192D" w:rsidRPr="00191380" w:rsidRDefault="00EC192D" w:rsidP="00812FD2">
      <w:pPr>
        <w:pStyle w:val="ListParagraph"/>
        <w:numPr>
          <w:ilvl w:val="0"/>
          <w:numId w:val="28"/>
        </w:numPr>
        <w:tabs>
          <w:tab w:val="left" w:pos="1379"/>
          <w:tab w:val="left" w:pos="1380"/>
        </w:tabs>
        <w:ind w:left="1843" w:hanging="283"/>
      </w:pPr>
      <w:r w:rsidRPr="00191380">
        <w:t>issue club machine permits to commercial</w:t>
      </w:r>
      <w:r w:rsidRPr="00191380">
        <w:rPr>
          <w:spacing w:val="-11"/>
        </w:rPr>
        <w:t xml:space="preserve"> </w:t>
      </w:r>
      <w:r w:rsidRPr="00191380">
        <w:t>clubs</w:t>
      </w:r>
    </w:p>
    <w:p w14:paraId="37B95BA7" w14:textId="77777777" w:rsidR="00EC192D" w:rsidRPr="00191380" w:rsidRDefault="00EC192D" w:rsidP="00812FD2">
      <w:pPr>
        <w:pStyle w:val="ListParagraph"/>
        <w:numPr>
          <w:ilvl w:val="0"/>
          <w:numId w:val="28"/>
        </w:numPr>
        <w:tabs>
          <w:tab w:val="left" w:pos="1380"/>
        </w:tabs>
        <w:spacing w:line="252" w:lineRule="exact"/>
        <w:ind w:left="1843" w:right="110" w:hanging="283"/>
      </w:pPr>
      <w:r w:rsidRPr="00191380">
        <w:t>grant permits for the use of certain lower stake gaming machines at unlicensed family entertainment</w:t>
      </w:r>
      <w:r w:rsidRPr="00191380">
        <w:rPr>
          <w:spacing w:val="-14"/>
        </w:rPr>
        <w:t xml:space="preserve"> </w:t>
      </w:r>
      <w:proofErr w:type="spellStart"/>
      <w:r w:rsidRPr="00191380">
        <w:t>centres</w:t>
      </w:r>
      <w:proofErr w:type="spellEnd"/>
    </w:p>
    <w:p w14:paraId="5CFDDE1F" w14:textId="77777777" w:rsidR="00EC192D" w:rsidRPr="00191380" w:rsidRDefault="00EC192D" w:rsidP="00812FD2">
      <w:pPr>
        <w:pStyle w:val="ListParagraph"/>
        <w:numPr>
          <w:ilvl w:val="0"/>
          <w:numId w:val="28"/>
        </w:numPr>
        <w:tabs>
          <w:tab w:val="left" w:pos="1380"/>
        </w:tabs>
        <w:ind w:left="1843" w:right="106" w:hanging="283"/>
      </w:pPr>
      <w:r w:rsidRPr="00191380">
        <w:t>receive notifications from alcohol licensed premises (under the  Licensing Act 2003) of the use of two or less gaming</w:t>
      </w:r>
      <w:r w:rsidRPr="00191380">
        <w:rPr>
          <w:spacing w:val="-19"/>
        </w:rPr>
        <w:t xml:space="preserve"> </w:t>
      </w:r>
      <w:r w:rsidRPr="00191380">
        <w:t>machines</w:t>
      </w:r>
    </w:p>
    <w:p w14:paraId="123F3DE8" w14:textId="77777777" w:rsidR="00EC192D" w:rsidRPr="00191380" w:rsidRDefault="00EC192D" w:rsidP="00812FD2">
      <w:pPr>
        <w:pStyle w:val="ListParagraph"/>
        <w:numPr>
          <w:ilvl w:val="0"/>
          <w:numId w:val="28"/>
        </w:numPr>
        <w:tabs>
          <w:tab w:val="left" w:pos="1380"/>
        </w:tabs>
        <w:ind w:left="1843" w:right="107" w:hanging="283"/>
      </w:pPr>
      <w:r w:rsidRPr="00191380">
        <w:t>grant licensed premises gaming machine permits for premises licensed to sell/supply alcohol for consumption on the licensed premises, under the Licensing Act 2003, where more than two machines are</w:t>
      </w:r>
      <w:r w:rsidRPr="00191380">
        <w:rPr>
          <w:spacing w:val="-22"/>
        </w:rPr>
        <w:t xml:space="preserve"> </w:t>
      </w:r>
      <w:r w:rsidRPr="00191380">
        <w:t>required</w:t>
      </w:r>
    </w:p>
    <w:p w14:paraId="1F369D50" w14:textId="77777777" w:rsidR="00EC192D" w:rsidRPr="00191380" w:rsidRDefault="00EC192D" w:rsidP="00812FD2">
      <w:pPr>
        <w:pStyle w:val="ListParagraph"/>
        <w:numPr>
          <w:ilvl w:val="0"/>
          <w:numId w:val="28"/>
        </w:numPr>
        <w:tabs>
          <w:tab w:val="left" w:pos="1379"/>
          <w:tab w:val="left" w:pos="1380"/>
        </w:tabs>
        <w:ind w:left="1843" w:hanging="283"/>
      </w:pPr>
      <w:r w:rsidRPr="00191380">
        <w:t>register small society lotteries below prescribed</w:t>
      </w:r>
      <w:r w:rsidRPr="00191380">
        <w:rPr>
          <w:spacing w:val="-21"/>
        </w:rPr>
        <w:t xml:space="preserve"> </w:t>
      </w:r>
      <w:r w:rsidRPr="00191380">
        <w:t>thresholds</w:t>
      </w:r>
    </w:p>
    <w:p w14:paraId="0D3DCA1A" w14:textId="77777777" w:rsidR="00EC192D" w:rsidRPr="00191380" w:rsidRDefault="00EC192D" w:rsidP="00812FD2">
      <w:pPr>
        <w:pStyle w:val="ListParagraph"/>
        <w:numPr>
          <w:ilvl w:val="0"/>
          <w:numId w:val="28"/>
        </w:numPr>
        <w:tabs>
          <w:tab w:val="left" w:pos="1379"/>
          <w:tab w:val="left" w:pos="1380"/>
        </w:tabs>
        <w:ind w:left="1843" w:hanging="283"/>
      </w:pPr>
      <w:r w:rsidRPr="00191380">
        <w:t>issue prize gaming</w:t>
      </w:r>
      <w:r w:rsidRPr="00191380">
        <w:rPr>
          <w:spacing w:val="-7"/>
        </w:rPr>
        <w:t xml:space="preserve"> </w:t>
      </w:r>
      <w:r w:rsidRPr="00191380">
        <w:t>permits</w:t>
      </w:r>
    </w:p>
    <w:p w14:paraId="167EF83A" w14:textId="77777777" w:rsidR="00EC192D" w:rsidRPr="00191380" w:rsidRDefault="00EC192D" w:rsidP="00812FD2">
      <w:pPr>
        <w:pStyle w:val="ListParagraph"/>
        <w:numPr>
          <w:ilvl w:val="0"/>
          <w:numId w:val="28"/>
        </w:numPr>
        <w:ind w:left="1843" w:hanging="283"/>
      </w:pPr>
      <w:r w:rsidRPr="00191380">
        <w:t>receive and endorse Temporary Use Notices</w:t>
      </w:r>
    </w:p>
    <w:p w14:paraId="20058610" w14:textId="77777777" w:rsidR="00EC192D" w:rsidRPr="00191380" w:rsidRDefault="00EC192D" w:rsidP="00812FD2">
      <w:pPr>
        <w:pStyle w:val="ListParagraph"/>
        <w:numPr>
          <w:ilvl w:val="0"/>
          <w:numId w:val="28"/>
        </w:numPr>
        <w:ind w:left="1843" w:hanging="283"/>
      </w:pPr>
      <w:r w:rsidRPr="00191380">
        <w:t>Receive Occasional Use Notices</w:t>
      </w:r>
    </w:p>
    <w:p w14:paraId="0EF4E81C" w14:textId="77777777" w:rsidR="00EC192D" w:rsidRPr="00191380" w:rsidRDefault="00EC192D" w:rsidP="00812FD2">
      <w:pPr>
        <w:pStyle w:val="ListParagraph"/>
        <w:numPr>
          <w:ilvl w:val="0"/>
          <w:numId w:val="28"/>
        </w:numPr>
        <w:ind w:left="1843" w:hanging="283"/>
      </w:pPr>
      <w:r w:rsidRPr="00191380">
        <w:t xml:space="preserve">Provide information to the Gambling Commission regarding details of </w:t>
      </w:r>
      <w:proofErr w:type="spellStart"/>
      <w:r w:rsidRPr="00191380">
        <w:t>licences</w:t>
      </w:r>
      <w:proofErr w:type="spellEnd"/>
      <w:r w:rsidRPr="00191380">
        <w:t xml:space="preserve"> (see section on Exchange of Information)</w:t>
      </w:r>
    </w:p>
    <w:p w14:paraId="64793AE8" w14:textId="77777777" w:rsidR="00EC192D" w:rsidRPr="00191380" w:rsidRDefault="00EC192D" w:rsidP="00812FD2">
      <w:pPr>
        <w:pStyle w:val="ListParagraph"/>
        <w:numPr>
          <w:ilvl w:val="0"/>
          <w:numId w:val="28"/>
        </w:numPr>
        <w:ind w:left="1843" w:hanging="283"/>
      </w:pPr>
      <w:r w:rsidRPr="00191380">
        <w:t xml:space="preserve">Maintain a registers of the permits and </w:t>
      </w:r>
      <w:proofErr w:type="spellStart"/>
      <w:r w:rsidRPr="00191380">
        <w:t>licences</w:t>
      </w:r>
      <w:proofErr w:type="spellEnd"/>
      <w:r w:rsidRPr="00191380">
        <w:t xml:space="preserve"> that are issued under these functions</w:t>
      </w:r>
    </w:p>
    <w:p w14:paraId="19D5D417" w14:textId="77777777" w:rsidR="00EC192D" w:rsidRPr="00191380" w:rsidRDefault="00EC192D" w:rsidP="00812FD2">
      <w:pPr>
        <w:pStyle w:val="ListParagraph"/>
        <w:numPr>
          <w:ilvl w:val="0"/>
          <w:numId w:val="28"/>
        </w:numPr>
        <w:tabs>
          <w:tab w:val="left" w:pos="1380"/>
        </w:tabs>
        <w:ind w:left="1843" w:right="108" w:hanging="283"/>
      </w:pPr>
      <w:r w:rsidRPr="00191380">
        <w:t>exercise its powers of compliance and enforcement under the Act in partnership with the Gambling Commission and other relevant responsible</w:t>
      </w:r>
      <w:r w:rsidRPr="00191380">
        <w:rPr>
          <w:spacing w:val="-8"/>
        </w:rPr>
        <w:t xml:space="preserve"> </w:t>
      </w:r>
      <w:r w:rsidRPr="00191380">
        <w:t>authorities.</w:t>
      </w:r>
    </w:p>
    <w:p w14:paraId="3B3628DC" w14:textId="77777777" w:rsidR="00EC192D" w:rsidRPr="00191380" w:rsidRDefault="00EC192D" w:rsidP="00EC192D">
      <w:pPr>
        <w:pStyle w:val="BodyText"/>
        <w:spacing w:before="7"/>
        <w:ind w:left="851" w:hanging="709"/>
        <w:jc w:val="both"/>
        <w:rPr>
          <w:sz w:val="13"/>
        </w:rPr>
      </w:pPr>
    </w:p>
    <w:p w14:paraId="27CA43BC" w14:textId="77777777" w:rsidR="00EC192D" w:rsidRPr="00191380" w:rsidRDefault="00EC192D" w:rsidP="00812FD2">
      <w:pPr>
        <w:pStyle w:val="ListParagraph"/>
        <w:numPr>
          <w:ilvl w:val="2"/>
          <w:numId w:val="38"/>
        </w:numPr>
        <w:tabs>
          <w:tab w:val="left" w:pos="840"/>
        </w:tabs>
        <w:spacing w:before="94"/>
        <w:ind w:left="851" w:right="108" w:hanging="709"/>
      </w:pPr>
      <w:r w:rsidRPr="00191380">
        <w:t>The Gambling Commission regulates gambling in the public interest.  It does so by keeping crime out of gambling; by ensuring that gambling is conducted in a fair and open way; and by protecting children and vulnerable people.  The Commission provides independent advice to the government about the manner in which gambling is carried out, the effects of gambling, and the regulation of gambling</w:t>
      </w:r>
      <w:r w:rsidRPr="00191380">
        <w:rPr>
          <w:spacing w:val="-14"/>
        </w:rPr>
        <w:t xml:space="preserve"> </w:t>
      </w:r>
      <w:r w:rsidRPr="00191380">
        <w:t>generally.</w:t>
      </w:r>
    </w:p>
    <w:p w14:paraId="15954589" w14:textId="77777777" w:rsidR="00EC192D" w:rsidRPr="00191380" w:rsidRDefault="00EC192D" w:rsidP="00EC192D">
      <w:pPr>
        <w:pStyle w:val="ListParagraph"/>
        <w:tabs>
          <w:tab w:val="left" w:pos="840"/>
        </w:tabs>
        <w:spacing w:before="94"/>
        <w:ind w:left="851" w:right="108" w:hanging="709"/>
      </w:pPr>
    </w:p>
    <w:p w14:paraId="1A996220" w14:textId="77777777" w:rsidR="00EC192D" w:rsidRPr="00191380" w:rsidRDefault="00EC192D" w:rsidP="00812FD2">
      <w:pPr>
        <w:pStyle w:val="ListParagraph"/>
        <w:numPr>
          <w:ilvl w:val="2"/>
          <w:numId w:val="38"/>
        </w:numPr>
        <w:tabs>
          <w:tab w:val="left" w:pos="840"/>
        </w:tabs>
        <w:spacing w:before="94"/>
        <w:ind w:left="851" w:right="108" w:hanging="709"/>
      </w:pPr>
      <w:r w:rsidRPr="00191380">
        <w:t>The Commission has issued guidance under section 25 of the Act about the manner in which licensing authorities exercise their licensing functions under the Act and, in particular, the principles to be</w:t>
      </w:r>
      <w:r w:rsidRPr="00191380">
        <w:rPr>
          <w:spacing w:val="-21"/>
        </w:rPr>
        <w:t xml:space="preserve"> </w:t>
      </w:r>
      <w:r w:rsidRPr="00191380">
        <w:t>applied.</w:t>
      </w:r>
    </w:p>
    <w:p w14:paraId="095638CD" w14:textId="77777777" w:rsidR="00EC192D" w:rsidRPr="00191380" w:rsidRDefault="00EC192D" w:rsidP="00EC192D">
      <w:pPr>
        <w:pStyle w:val="ListParagraph"/>
        <w:ind w:left="851" w:hanging="709"/>
      </w:pPr>
    </w:p>
    <w:p w14:paraId="4BCDB569" w14:textId="77777777" w:rsidR="00EC192D" w:rsidRPr="00191380" w:rsidRDefault="00EC192D" w:rsidP="00812FD2">
      <w:pPr>
        <w:pStyle w:val="ListParagraph"/>
        <w:numPr>
          <w:ilvl w:val="2"/>
          <w:numId w:val="38"/>
        </w:numPr>
        <w:spacing w:before="94"/>
        <w:ind w:left="851" w:right="108" w:hanging="709"/>
      </w:pPr>
      <w:r w:rsidRPr="00191380">
        <w:t>The Commission will also issue Codes of Practice under section 24 about the way in which facilities for gambling are provided, which may also include provisions about the advertising of gambling</w:t>
      </w:r>
      <w:r w:rsidRPr="00191380">
        <w:rPr>
          <w:spacing w:val="-19"/>
        </w:rPr>
        <w:t xml:space="preserve"> </w:t>
      </w:r>
      <w:r w:rsidRPr="00191380">
        <w:t>facilities.</w:t>
      </w:r>
    </w:p>
    <w:p w14:paraId="2DB56C0A" w14:textId="77777777" w:rsidR="00EC192D" w:rsidRPr="00191380" w:rsidRDefault="00EC192D" w:rsidP="00EC192D">
      <w:pPr>
        <w:pStyle w:val="ListParagraph"/>
        <w:ind w:left="851" w:hanging="709"/>
      </w:pPr>
    </w:p>
    <w:p w14:paraId="28CBE7B4" w14:textId="77777777" w:rsidR="00EC192D" w:rsidRDefault="00EC192D" w:rsidP="00812FD2">
      <w:pPr>
        <w:pStyle w:val="ListParagraph"/>
        <w:numPr>
          <w:ilvl w:val="2"/>
          <w:numId w:val="38"/>
        </w:numPr>
        <w:spacing w:before="94"/>
        <w:ind w:left="851" w:right="108" w:hanging="709"/>
      </w:pPr>
      <w:r w:rsidRPr="00191380">
        <w:t xml:space="preserve">The Gambling Commission can be contacted at: </w:t>
      </w:r>
    </w:p>
    <w:p w14:paraId="3184A1C2" w14:textId="77777777" w:rsidR="00EC192D" w:rsidRDefault="00EC192D" w:rsidP="00EC192D">
      <w:pPr>
        <w:pStyle w:val="ListParagraph"/>
      </w:pPr>
    </w:p>
    <w:p w14:paraId="23FE8EE1" w14:textId="6D531EA7" w:rsidR="00EC192D" w:rsidRPr="00191380" w:rsidRDefault="00EC192D" w:rsidP="00EC192D">
      <w:pPr>
        <w:pStyle w:val="ListParagraph"/>
        <w:spacing w:before="94"/>
        <w:ind w:left="851" w:right="108" w:firstLine="0"/>
      </w:pPr>
      <w:r w:rsidRPr="00191380">
        <w:t>Gambling</w:t>
      </w:r>
      <w:r w:rsidRPr="00191380">
        <w:rPr>
          <w:spacing w:val="-1"/>
        </w:rPr>
        <w:t xml:space="preserve"> </w:t>
      </w:r>
      <w:r w:rsidRPr="00191380">
        <w:t>Commission</w:t>
      </w:r>
    </w:p>
    <w:p w14:paraId="05C34E79" w14:textId="77777777" w:rsidR="00EC192D" w:rsidRDefault="00EC192D" w:rsidP="00EC192D">
      <w:pPr>
        <w:pStyle w:val="BodyText"/>
        <w:spacing w:before="1"/>
        <w:ind w:left="851" w:right="5479"/>
        <w:jc w:val="both"/>
      </w:pPr>
      <w:r w:rsidRPr="00191380">
        <w:t xml:space="preserve">Victoria Square House </w:t>
      </w:r>
    </w:p>
    <w:p w14:paraId="708F2F05" w14:textId="77777777" w:rsidR="00EC192D" w:rsidRDefault="00EC192D" w:rsidP="00EC192D">
      <w:pPr>
        <w:pStyle w:val="BodyText"/>
        <w:spacing w:before="1"/>
        <w:ind w:left="851" w:right="5479"/>
        <w:jc w:val="both"/>
      </w:pPr>
      <w:r w:rsidRPr="00191380">
        <w:t xml:space="preserve">Victoria Square </w:t>
      </w:r>
    </w:p>
    <w:p w14:paraId="77BC2002" w14:textId="30A622BB" w:rsidR="00EC192D" w:rsidRPr="00191380" w:rsidRDefault="00EC192D" w:rsidP="00EC192D">
      <w:pPr>
        <w:pStyle w:val="BodyText"/>
        <w:spacing w:before="1"/>
        <w:ind w:left="851" w:right="5479"/>
        <w:jc w:val="both"/>
      </w:pPr>
      <w:r w:rsidRPr="00191380">
        <w:t>BIRMINGHAM</w:t>
      </w:r>
    </w:p>
    <w:p w14:paraId="0724D781" w14:textId="77777777" w:rsidR="00EC192D" w:rsidRPr="00191380" w:rsidRDefault="00EC192D" w:rsidP="00EC192D">
      <w:pPr>
        <w:pStyle w:val="BodyText"/>
        <w:spacing w:line="252" w:lineRule="exact"/>
        <w:ind w:left="851"/>
        <w:jc w:val="both"/>
      </w:pPr>
      <w:r w:rsidRPr="00191380">
        <w:t>B2 4BP</w:t>
      </w:r>
    </w:p>
    <w:p w14:paraId="3B0B672D" w14:textId="77777777" w:rsidR="00EC192D" w:rsidRDefault="00EC192D" w:rsidP="00EC192D">
      <w:pPr>
        <w:pStyle w:val="BodyText"/>
        <w:tabs>
          <w:tab w:val="left" w:pos="2279"/>
        </w:tabs>
        <w:ind w:left="851" w:right="2955" w:hanging="709"/>
        <w:jc w:val="both"/>
        <w:rPr>
          <w:color w:val="0000FF"/>
          <w:spacing w:val="-1"/>
          <w:u w:val="single" w:color="0000FF"/>
        </w:rPr>
      </w:pPr>
      <w:r>
        <w:tab/>
      </w:r>
      <w:r w:rsidRPr="00191380">
        <w:t>Website:</w:t>
      </w:r>
      <w:r w:rsidRPr="00191380">
        <w:tab/>
      </w:r>
      <w:hyperlink r:id="rId16">
        <w:r w:rsidRPr="00191380">
          <w:rPr>
            <w:color w:val="0000FF"/>
            <w:spacing w:val="-1"/>
            <w:u w:val="single" w:color="0000FF"/>
          </w:rPr>
          <w:t>www.gamblingcommission.gov.uk</w:t>
        </w:r>
      </w:hyperlink>
    </w:p>
    <w:p w14:paraId="6DA8DCE1" w14:textId="0C4BE7CF" w:rsidR="00EC192D" w:rsidRPr="00191380" w:rsidRDefault="00EC192D" w:rsidP="00EC192D">
      <w:pPr>
        <w:pStyle w:val="BodyText"/>
        <w:tabs>
          <w:tab w:val="left" w:pos="2279"/>
        </w:tabs>
        <w:ind w:left="851" w:right="2955"/>
        <w:jc w:val="both"/>
      </w:pPr>
      <w:r w:rsidRPr="00191380">
        <w:rPr>
          <w:color w:val="0000FF"/>
          <w:spacing w:val="-1"/>
          <w:u w:val="single" w:color="0000FF"/>
        </w:rPr>
        <w:t xml:space="preserve"> </w:t>
      </w:r>
      <w:r w:rsidRPr="00191380">
        <w:t>Email:</w:t>
      </w:r>
      <w:r w:rsidRPr="00191380">
        <w:tab/>
      </w:r>
      <w:hyperlink r:id="rId17">
        <w:r w:rsidRPr="00191380">
          <w:rPr>
            <w:color w:val="0000FF"/>
            <w:u w:val="single" w:color="0000FF"/>
          </w:rPr>
          <w:t>info@gamblingcommision.gov.uk</w:t>
        </w:r>
      </w:hyperlink>
    </w:p>
    <w:p w14:paraId="512933BF" w14:textId="77777777" w:rsidR="00EC192D" w:rsidRPr="00191380" w:rsidRDefault="00EC192D" w:rsidP="00EC192D">
      <w:pPr>
        <w:ind w:left="851" w:hanging="709"/>
        <w:jc w:val="both"/>
      </w:pPr>
    </w:p>
    <w:p w14:paraId="34B30D57" w14:textId="77777777" w:rsidR="00EC192D" w:rsidRPr="00191380" w:rsidRDefault="00EC192D" w:rsidP="00812FD2">
      <w:pPr>
        <w:pStyle w:val="Heading2"/>
        <w:numPr>
          <w:ilvl w:val="1"/>
          <w:numId w:val="38"/>
        </w:numPr>
        <w:ind w:left="851" w:hanging="709"/>
      </w:pPr>
      <w:bookmarkStart w:id="11" w:name="_Toc87359398"/>
      <w:r w:rsidRPr="00191380">
        <w:t>Advertising and Promotional Information</w:t>
      </w:r>
      <w:bookmarkEnd w:id="11"/>
    </w:p>
    <w:p w14:paraId="5413A31D" w14:textId="77777777" w:rsidR="00EC192D" w:rsidRPr="00191380" w:rsidRDefault="00EC192D" w:rsidP="00EC192D">
      <w:pPr>
        <w:pStyle w:val="ListParagraph"/>
        <w:ind w:left="851" w:hanging="709"/>
      </w:pPr>
    </w:p>
    <w:p w14:paraId="10656794" w14:textId="77777777" w:rsidR="00EC192D" w:rsidRPr="00191380" w:rsidRDefault="00EC192D" w:rsidP="00812FD2">
      <w:pPr>
        <w:pStyle w:val="ListParagraph"/>
        <w:numPr>
          <w:ilvl w:val="2"/>
          <w:numId w:val="38"/>
        </w:numPr>
        <w:ind w:left="851" w:hanging="709"/>
      </w:pPr>
      <w:r w:rsidRPr="00191380">
        <w:t xml:space="preserve">The Gambling Act 2005 permits the advertising of gambling in all forms, provided that it is legal and there are adequate protections in place to prevent such advertisements undermining the licensing objectives. </w:t>
      </w:r>
    </w:p>
    <w:p w14:paraId="1D435CA7" w14:textId="77777777" w:rsidR="00EC192D" w:rsidRPr="00191380" w:rsidRDefault="00EC192D" w:rsidP="00EC192D">
      <w:pPr>
        <w:pStyle w:val="ListParagraph"/>
        <w:ind w:left="851" w:hanging="709"/>
      </w:pPr>
    </w:p>
    <w:p w14:paraId="3C463BE0" w14:textId="77777777" w:rsidR="00EC192D" w:rsidRPr="00191380" w:rsidRDefault="00EC192D" w:rsidP="00812FD2">
      <w:pPr>
        <w:pStyle w:val="ListParagraph"/>
        <w:numPr>
          <w:ilvl w:val="2"/>
          <w:numId w:val="38"/>
        </w:numPr>
        <w:ind w:left="851" w:hanging="709"/>
      </w:pPr>
      <w:r w:rsidRPr="00191380">
        <w:t>The Advertising Standards Authority (ASA) is the UK’s independent regulator of advertising. It enforces the UK Advertising Codes (the Codes), written by the Committees of Advertising Practice. The Codes cover the content and placement of advertising and are designed to ensure that advertisements for gambling products are socially responsible, with particular regard to the need to protect children, young persons under 18 and other vulnerable persons from being harmed or exploited (covered under Section 2.5)</w:t>
      </w:r>
    </w:p>
    <w:p w14:paraId="6D73C59B" w14:textId="77777777" w:rsidR="00EC192D" w:rsidRPr="00191380" w:rsidRDefault="00EC192D" w:rsidP="00EC192D">
      <w:pPr>
        <w:pStyle w:val="ListParagraph"/>
        <w:ind w:left="851" w:hanging="709"/>
      </w:pPr>
    </w:p>
    <w:p w14:paraId="0D70C538" w14:textId="77777777" w:rsidR="00EC192D" w:rsidRPr="00191380" w:rsidRDefault="00EC192D" w:rsidP="00812FD2">
      <w:pPr>
        <w:pStyle w:val="ListParagraph"/>
        <w:numPr>
          <w:ilvl w:val="2"/>
          <w:numId w:val="38"/>
        </w:numPr>
        <w:ind w:left="851" w:hanging="709"/>
      </w:pPr>
      <w:r w:rsidRPr="00191380">
        <w:t>The Codes also require that advertisements for gambling products or services do not mislead. Any complaint about the content and placement of advertising or marketing communications should be sent directly to the ASA.</w:t>
      </w:r>
    </w:p>
    <w:p w14:paraId="3A4ABD33" w14:textId="77777777" w:rsidR="00EC192D" w:rsidRPr="00191380" w:rsidRDefault="00EC192D" w:rsidP="00EC192D">
      <w:pPr>
        <w:pStyle w:val="ListParagraph"/>
        <w:ind w:left="851" w:hanging="709"/>
      </w:pPr>
    </w:p>
    <w:p w14:paraId="60492EC8" w14:textId="77777777" w:rsidR="00EC192D" w:rsidRPr="00191380" w:rsidRDefault="00EC192D" w:rsidP="00EC192D">
      <w:pPr>
        <w:ind w:left="851" w:hanging="709"/>
        <w:jc w:val="both"/>
      </w:pPr>
    </w:p>
    <w:p w14:paraId="7294A604" w14:textId="77777777" w:rsidR="00EC192D" w:rsidRPr="00191380" w:rsidRDefault="00EC192D" w:rsidP="00812FD2">
      <w:pPr>
        <w:pStyle w:val="Heading2"/>
        <w:numPr>
          <w:ilvl w:val="1"/>
          <w:numId w:val="38"/>
        </w:numPr>
        <w:ind w:left="851" w:hanging="709"/>
      </w:pPr>
      <w:bookmarkStart w:id="12" w:name="_Toc87359399"/>
      <w:r>
        <w:t>G</w:t>
      </w:r>
      <w:r w:rsidRPr="00191380">
        <w:t>eneral Statement of</w:t>
      </w:r>
      <w:r w:rsidRPr="00191380">
        <w:rPr>
          <w:spacing w:val="-9"/>
        </w:rPr>
        <w:t xml:space="preserve"> </w:t>
      </w:r>
      <w:r w:rsidRPr="00191380">
        <w:t>Principles</w:t>
      </w:r>
      <w:bookmarkEnd w:id="12"/>
    </w:p>
    <w:p w14:paraId="4BB1CEDB" w14:textId="77777777" w:rsidR="00EC192D" w:rsidRPr="00191380" w:rsidRDefault="00EC192D" w:rsidP="00EC192D">
      <w:pPr>
        <w:pStyle w:val="BodyText"/>
        <w:spacing w:before="1"/>
        <w:ind w:left="851" w:hanging="709"/>
        <w:jc w:val="both"/>
        <w:rPr>
          <w:b/>
          <w:sz w:val="24"/>
        </w:rPr>
      </w:pPr>
    </w:p>
    <w:p w14:paraId="7F597482" w14:textId="77777777" w:rsidR="00EC192D" w:rsidRPr="00191380" w:rsidRDefault="00EC192D" w:rsidP="00812FD2">
      <w:pPr>
        <w:pStyle w:val="ListParagraph"/>
        <w:numPr>
          <w:ilvl w:val="2"/>
          <w:numId w:val="38"/>
        </w:numPr>
        <w:tabs>
          <w:tab w:val="left" w:pos="840"/>
        </w:tabs>
        <w:ind w:left="851" w:right="109" w:hanging="709"/>
      </w:pPr>
      <w:r w:rsidRPr="00191380">
        <w:t xml:space="preserve">The licensing authority </w:t>
      </w:r>
      <w:proofErr w:type="spellStart"/>
      <w:r w:rsidRPr="00191380">
        <w:t>recognises</w:t>
      </w:r>
      <w:proofErr w:type="spellEnd"/>
      <w:r w:rsidRPr="00191380">
        <w:t xml:space="preserve"> the wide variety of premises which will require a </w:t>
      </w:r>
      <w:proofErr w:type="spellStart"/>
      <w:r w:rsidRPr="00191380">
        <w:t>licence</w:t>
      </w:r>
      <w:proofErr w:type="spellEnd"/>
      <w:r w:rsidRPr="00191380">
        <w:t xml:space="preserve"> or a permit.  These include casinos, betting shops, bingo halls, pubs, clubs and amusement</w:t>
      </w:r>
      <w:r w:rsidRPr="002754D3">
        <w:rPr>
          <w:spacing w:val="-10"/>
        </w:rPr>
        <w:t xml:space="preserve"> </w:t>
      </w:r>
      <w:r w:rsidRPr="00191380">
        <w:t>arcades.</w:t>
      </w:r>
    </w:p>
    <w:p w14:paraId="25D78DF9" w14:textId="77777777" w:rsidR="00EC192D" w:rsidRPr="00191380" w:rsidRDefault="00EC192D" w:rsidP="00EC192D">
      <w:pPr>
        <w:pStyle w:val="ListParagraph"/>
        <w:tabs>
          <w:tab w:val="left" w:pos="840"/>
        </w:tabs>
        <w:ind w:left="851" w:right="109" w:hanging="709"/>
      </w:pPr>
    </w:p>
    <w:p w14:paraId="596E4EEA" w14:textId="77777777" w:rsidR="00EC192D" w:rsidRPr="00191380" w:rsidRDefault="00EC192D" w:rsidP="00812FD2">
      <w:pPr>
        <w:pStyle w:val="ListParagraph"/>
        <w:numPr>
          <w:ilvl w:val="2"/>
          <w:numId w:val="38"/>
        </w:numPr>
        <w:tabs>
          <w:tab w:val="left" w:pos="840"/>
        </w:tabs>
        <w:ind w:left="851" w:right="109" w:hanging="709"/>
      </w:pPr>
      <w:r w:rsidRPr="00191380">
        <w:t>In carrying out its licensing functions the council will have regard to any guidance and code of practice issued by the Gambling Commission from time to</w:t>
      </w:r>
      <w:r w:rsidRPr="00191380">
        <w:rPr>
          <w:spacing w:val="-15"/>
        </w:rPr>
        <w:t xml:space="preserve"> </w:t>
      </w:r>
      <w:r w:rsidRPr="00191380">
        <w:t>time.</w:t>
      </w:r>
    </w:p>
    <w:p w14:paraId="77D64F74" w14:textId="77777777" w:rsidR="00EC192D" w:rsidRPr="00191380" w:rsidRDefault="00EC192D" w:rsidP="00EC192D">
      <w:pPr>
        <w:pStyle w:val="ListParagraph"/>
        <w:ind w:left="851" w:hanging="709"/>
      </w:pPr>
    </w:p>
    <w:p w14:paraId="73B31D48" w14:textId="77777777" w:rsidR="00EC192D" w:rsidRPr="00191380" w:rsidRDefault="00EC192D" w:rsidP="00812FD2">
      <w:pPr>
        <w:pStyle w:val="ListParagraph"/>
        <w:numPr>
          <w:ilvl w:val="2"/>
          <w:numId w:val="38"/>
        </w:numPr>
        <w:tabs>
          <w:tab w:val="left" w:pos="840"/>
        </w:tabs>
        <w:ind w:left="851" w:right="109" w:hanging="709"/>
      </w:pPr>
      <w:r w:rsidRPr="00191380">
        <w:t>The licensing authority will not seek to use the Act to resolve matters more readily dealt with under other</w:t>
      </w:r>
      <w:r w:rsidRPr="00191380">
        <w:rPr>
          <w:spacing w:val="-8"/>
        </w:rPr>
        <w:t xml:space="preserve"> </w:t>
      </w:r>
      <w:r w:rsidRPr="00191380">
        <w:t>legislation.</w:t>
      </w:r>
    </w:p>
    <w:p w14:paraId="39775502" w14:textId="77777777" w:rsidR="00EC192D" w:rsidRPr="00191380" w:rsidRDefault="00EC192D" w:rsidP="00EC192D">
      <w:pPr>
        <w:pStyle w:val="ListParagraph"/>
        <w:ind w:left="851" w:hanging="709"/>
      </w:pPr>
    </w:p>
    <w:p w14:paraId="3204FF53" w14:textId="77777777" w:rsidR="00EC192D" w:rsidRPr="00191380" w:rsidRDefault="00EC192D" w:rsidP="00812FD2">
      <w:pPr>
        <w:pStyle w:val="ListParagraph"/>
        <w:numPr>
          <w:ilvl w:val="2"/>
          <w:numId w:val="38"/>
        </w:numPr>
        <w:tabs>
          <w:tab w:val="left" w:pos="840"/>
        </w:tabs>
        <w:ind w:left="851" w:right="109" w:hanging="709"/>
      </w:pPr>
      <w:r w:rsidRPr="00191380">
        <w:t>To ensure the licensing objectives are met the licensing authority will establish a close working relationship with the police, the Gambling Commission and other responsible</w:t>
      </w:r>
      <w:r w:rsidRPr="00191380">
        <w:rPr>
          <w:spacing w:val="-20"/>
        </w:rPr>
        <w:t xml:space="preserve"> </w:t>
      </w:r>
      <w:r w:rsidRPr="00191380">
        <w:t xml:space="preserve">authorities.  </w:t>
      </w:r>
    </w:p>
    <w:p w14:paraId="04C3E594" w14:textId="77777777" w:rsidR="00EC192D" w:rsidRPr="00191380" w:rsidRDefault="00EC192D" w:rsidP="00EC192D">
      <w:pPr>
        <w:pStyle w:val="ListParagraph"/>
        <w:ind w:left="851" w:hanging="709"/>
      </w:pPr>
    </w:p>
    <w:p w14:paraId="6A4B0ABF" w14:textId="77777777" w:rsidR="00EC192D" w:rsidRPr="00191380" w:rsidRDefault="00EC192D" w:rsidP="00812FD2">
      <w:pPr>
        <w:pStyle w:val="ListParagraph"/>
        <w:numPr>
          <w:ilvl w:val="2"/>
          <w:numId w:val="38"/>
        </w:numPr>
        <w:tabs>
          <w:tab w:val="left" w:pos="840"/>
        </w:tabs>
        <w:ind w:left="851" w:right="109" w:hanging="709"/>
      </w:pPr>
      <w:r w:rsidRPr="00191380">
        <w:t>Where children, young persons and other vulnerable people are allowed access to premises where gambling takes place, the council may take whatever steps are considered necessary to either limit access generally or by introducing measures to prevent under-age gambling where it believes it is right to do so for the prevention of their physical, moral or psychological harm from gambling, especially where it receives representations to that</w:t>
      </w:r>
      <w:r w:rsidRPr="00191380">
        <w:rPr>
          <w:spacing w:val="-27"/>
        </w:rPr>
        <w:t xml:space="preserve"> </w:t>
      </w:r>
      <w:r w:rsidRPr="00191380">
        <w:t>effect.</w:t>
      </w:r>
    </w:p>
    <w:p w14:paraId="5BE83320" w14:textId="77777777" w:rsidR="00EC192D" w:rsidRPr="00191380" w:rsidRDefault="00EC192D" w:rsidP="00EC192D">
      <w:pPr>
        <w:pStyle w:val="ListParagraph"/>
        <w:ind w:left="851" w:hanging="709"/>
      </w:pPr>
    </w:p>
    <w:p w14:paraId="75FE487C" w14:textId="77777777" w:rsidR="00EC192D" w:rsidRPr="00191380" w:rsidRDefault="00EC192D" w:rsidP="00812FD2">
      <w:pPr>
        <w:pStyle w:val="ListParagraph"/>
        <w:numPr>
          <w:ilvl w:val="2"/>
          <w:numId w:val="38"/>
        </w:numPr>
        <w:tabs>
          <w:tab w:val="left" w:pos="840"/>
        </w:tabs>
        <w:ind w:left="851" w:right="109" w:hanging="709"/>
      </w:pPr>
      <w:r w:rsidRPr="00191380">
        <w:t xml:space="preserve">Applicants seeking premises </w:t>
      </w:r>
      <w:proofErr w:type="spellStart"/>
      <w:r w:rsidRPr="00191380">
        <w:t>licences</w:t>
      </w:r>
      <w:proofErr w:type="spellEnd"/>
      <w:r w:rsidRPr="00191380">
        <w:t xml:space="preserve"> are encouraged to propose any prohibitions or restrictions of their own in circumstances where it is felt that the presence of children would be undesirable or</w:t>
      </w:r>
      <w:r w:rsidRPr="00191380">
        <w:rPr>
          <w:spacing w:val="-28"/>
        </w:rPr>
        <w:t xml:space="preserve"> </w:t>
      </w:r>
      <w:r w:rsidRPr="00191380">
        <w:t>inappropriate.</w:t>
      </w:r>
    </w:p>
    <w:p w14:paraId="372FB289" w14:textId="77777777" w:rsidR="00EC192D" w:rsidRPr="00191380" w:rsidRDefault="00EC192D" w:rsidP="00EC192D">
      <w:pPr>
        <w:pStyle w:val="ListParagraph"/>
        <w:ind w:left="851" w:hanging="709"/>
      </w:pPr>
    </w:p>
    <w:p w14:paraId="3BE1046A" w14:textId="77777777" w:rsidR="00EC192D" w:rsidRPr="00191380" w:rsidRDefault="00EC192D" w:rsidP="00812FD2">
      <w:pPr>
        <w:pStyle w:val="ListParagraph"/>
        <w:numPr>
          <w:ilvl w:val="2"/>
          <w:numId w:val="38"/>
        </w:numPr>
        <w:tabs>
          <w:tab w:val="left" w:pos="840"/>
        </w:tabs>
        <w:ind w:left="851" w:right="109" w:hanging="709"/>
      </w:pPr>
      <w:r w:rsidRPr="00191380">
        <w:t>However, the overriding principle is that all applications and the circumstances prevailing at each premises will be considered on their own individual merits.  When applying these principles the licensing authority will consider, in the light of relevant representations, whether exceptions should be made in any particular case.  As with the Gambling Commission, the licensing authority will regulate gambling in the public</w:t>
      </w:r>
      <w:r w:rsidRPr="00191380">
        <w:rPr>
          <w:spacing w:val="-21"/>
        </w:rPr>
        <w:t xml:space="preserve"> </w:t>
      </w:r>
      <w:r w:rsidRPr="00191380">
        <w:t>interest.</w:t>
      </w:r>
    </w:p>
    <w:p w14:paraId="42733DC2" w14:textId="77777777" w:rsidR="00EC192D" w:rsidRPr="00191380" w:rsidRDefault="00EC192D" w:rsidP="00EC192D">
      <w:pPr>
        <w:pStyle w:val="BodyText"/>
        <w:ind w:left="851" w:hanging="709"/>
        <w:jc w:val="both"/>
        <w:rPr>
          <w:sz w:val="21"/>
        </w:rPr>
      </w:pPr>
    </w:p>
    <w:p w14:paraId="5A1520DA" w14:textId="77777777" w:rsidR="00EC192D" w:rsidRPr="00191380" w:rsidRDefault="00EC192D" w:rsidP="00812FD2">
      <w:pPr>
        <w:pStyle w:val="Heading2"/>
        <w:numPr>
          <w:ilvl w:val="1"/>
          <w:numId w:val="38"/>
        </w:numPr>
        <w:ind w:left="851" w:hanging="709"/>
      </w:pPr>
      <w:r>
        <w:t xml:space="preserve"> </w:t>
      </w:r>
      <w:bookmarkStart w:id="13" w:name="_Toc87359400"/>
      <w:r w:rsidRPr="00191380">
        <w:t>Preventing gambling from being a source of crime and disorder, being associated with crime or disorder or being used to support crime.</w:t>
      </w:r>
      <w:bookmarkEnd w:id="13"/>
      <w:r w:rsidRPr="00191380">
        <w:t xml:space="preserve"> </w:t>
      </w:r>
    </w:p>
    <w:p w14:paraId="779A422E" w14:textId="77777777" w:rsidR="00EC192D" w:rsidRPr="00191380" w:rsidRDefault="00EC192D" w:rsidP="00EC192D">
      <w:pPr>
        <w:pStyle w:val="BodyText"/>
        <w:spacing w:before="9"/>
        <w:ind w:left="851" w:hanging="709"/>
        <w:jc w:val="both"/>
        <w:rPr>
          <w:sz w:val="13"/>
        </w:rPr>
      </w:pPr>
    </w:p>
    <w:p w14:paraId="73E9C9A1" w14:textId="77777777" w:rsidR="00EC192D" w:rsidRPr="00191380" w:rsidRDefault="00EC192D" w:rsidP="00812FD2">
      <w:pPr>
        <w:pStyle w:val="ListParagraph"/>
        <w:numPr>
          <w:ilvl w:val="2"/>
          <w:numId w:val="38"/>
        </w:numPr>
        <w:tabs>
          <w:tab w:val="left" w:pos="840"/>
        </w:tabs>
        <w:spacing w:before="94"/>
        <w:ind w:left="851" w:right="108" w:hanging="709"/>
      </w:pPr>
      <w:r w:rsidRPr="00191380">
        <w:t>The Gambling Commission will play a leading role in preventing gambling from being a source of crime and will maintain rigorous licensing procedures that aim to prevent criminals from providing facilities for</w:t>
      </w:r>
      <w:r w:rsidRPr="00191380">
        <w:rPr>
          <w:spacing w:val="-26"/>
        </w:rPr>
        <w:t xml:space="preserve"> </w:t>
      </w:r>
      <w:r w:rsidRPr="00191380">
        <w:t>gambling.</w:t>
      </w:r>
    </w:p>
    <w:p w14:paraId="6AE92D7B" w14:textId="77777777" w:rsidR="00EC192D" w:rsidRPr="00191380" w:rsidRDefault="00EC192D" w:rsidP="00EC192D">
      <w:pPr>
        <w:pStyle w:val="ListParagraph"/>
        <w:tabs>
          <w:tab w:val="left" w:pos="840"/>
        </w:tabs>
        <w:spacing w:before="94"/>
        <w:ind w:left="851" w:right="108" w:hanging="709"/>
      </w:pPr>
    </w:p>
    <w:p w14:paraId="0E82BB9A" w14:textId="77777777" w:rsidR="00EC192D" w:rsidRPr="00191380" w:rsidRDefault="00EC192D" w:rsidP="00812FD2">
      <w:pPr>
        <w:pStyle w:val="ListParagraph"/>
        <w:numPr>
          <w:ilvl w:val="2"/>
          <w:numId w:val="38"/>
        </w:numPr>
        <w:tabs>
          <w:tab w:val="left" w:pos="840"/>
        </w:tabs>
        <w:spacing w:before="94"/>
        <w:ind w:left="851" w:right="108" w:hanging="709"/>
      </w:pPr>
      <w:r w:rsidRPr="00191380">
        <w:t xml:space="preserve">Anyone applying to the licensing authority for a premises </w:t>
      </w:r>
      <w:proofErr w:type="spellStart"/>
      <w:r w:rsidRPr="00191380">
        <w:t>licence</w:t>
      </w:r>
      <w:proofErr w:type="spellEnd"/>
      <w:r w:rsidRPr="00191380">
        <w:t xml:space="preserve"> will have to hold an operating </w:t>
      </w:r>
      <w:proofErr w:type="spellStart"/>
      <w:r w:rsidRPr="00191380">
        <w:lastRenderedPageBreak/>
        <w:t>licence</w:t>
      </w:r>
      <w:proofErr w:type="spellEnd"/>
      <w:r w:rsidRPr="00191380">
        <w:t xml:space="preserve"> from the Commission before a </w:t>
      </w:r>
      <w:proofErr w:type="spellStart"/>
      <w:r w:rsidRPr="00191380">
        <w:t>licence</w:t>
      </w:r>
      <w:proofErr w:type="spellEnd"/>
      <w:r w:rsidRPr="00191380">
        <w:t xml:space="preserve"> can be issued.  Therefore, the council will not generally be concerned with the suitability of an applicant and where concerns about a person’s suitability arise the council will bring those concerns to the attention of the</w:t>
      </w:r>
      <w:r w:rsidRPr="00191380">
        <w:rPr>
          <w:spacing w:val="-16"/>
        </w:rPr>
        <w:t xml:space="preserve"> </w:t>
      </w:r>
      <w:r w:rsidRPr="00191380">
        <w:t>Commission.</w:t>
      </w:r>
    </w:p>
    <w:p w14:paraId="4863B66C" w14:textId="77777777" w:rsidR="00EC192D" w:rsidRPr="00191380" w:rsidRDefault="00EC192D" w:rsidP="00EC192D">
      <w:pPr>
        <w:tabs>
          <w:tab w:val="left" w:pos="840"/>
        </w:tabs>
        <w:spacing w:before="94"/>
        <w:ind w:left="851" w:right="108" w:hanging="709"/>
        <w:jc w:val="both"/>
      </w:pPr>
    </w:p>
    <w:p w14:paraId="345A1EE8" w14:textId="77777777" w:rsidR="00EC192D" w:rsidRPr="00191380" w:rsidRDefault="00EC192D" w:rsidP="00812FD2">
      <w:pPr>
        <w:pStyle w:val="ListParagraph"/>
        <w:numPr>
          <w:ilvl w:val="2"/>
          <w:numId w:val="38"/>
        </w:numPr>
        <w:tabs>
          <w:tab w:val="left" w:pos="840"/>
        </w:tabs>
        <w:spacing w:before="94"/>
        <w:ind w:left="851" w:right="108" w:hanging="709"/>
      </w:pPr>
      <w:r w:rsidRPr="00191380">
        <w:t xml:space="preserve">If an application for a </w:t>
      </w:r>
      <w:proofErr w:type="spellStart"/>
      <w:r w:rsidRPr="00191380">
        <w:t>licence</w:t>
      </w:r>
      <w:proofErr w:type="spellEnd"/>
      <w:r w:rsidRPr="00191380">
        <w:t xml:space="preserve"> or permit is received in relation to premises which are in an area noted for particular problems with </w:t>
      </w:r>
      <w:proofErr w:type="spellStart"/>
      <w:r w:rsidRPr="00191380">
        <w:t>organised</w:t>
      </w:r>
      <w:proofErr w:type="spellEnd"/>
      <w:r w:rsidRPr="00191380">
        <w:t xml:space="preserve"> crime, the council will, in consultation with the police and other relevant authorities, consider whether specific controls need to be applied to prevent those premises from being a source of</w:t>
      </w:r>
      <w:r w:rsidRPr="00191380">
        <w:rPr>
          <w:spacing w:val="-15"/>
        </w:rPr>
        <w:t xml:space="preserve"> </w:t>
      </w:r>
      <w:r w:rsidRPr="00191380">
        <w:t xml:space="preserve">crime.  The council will also carefully weigh up the considerations involved in granting </w:t>
      </w:r>
      <w:proofErr w:type="spellStart"/>
      <w:r w:rsidRPr="00191380">
        <w:t>licences</w:t>
      </w:r>
      <w:proofErr w:type="spellEnd"/>
      <w:r w:rsidRPr="00191380">
        <w:t xml:space="preserve"> or varying </w:t>
      </w:r>
      <w:proofErr w:type="spellStart"/>
      <w:r w:rsidRPr="00191380">
        <w:t>licences</w:t>
      </w:r>
      <w:proofErr w:type="spellEnd"/>
      <w:r w:rsidRPr="00191380">
        <w:t xml:space="preserve"> in the light of representations about applications in areas identified as having high levels of gambling-related crime.  </w:t>
      </w:r>
    </w:p>
    <w:p w14:paraId="006083AD" w14:textId="77777777" w:rsidR="00EC192D" w:rsidRPr="00191380" w:rsidRDefault="00EC192D" w:rsidP="00EC192D">
      <w:pPr>
        <w:pStyle w:val="ListParagraph"/>
        <w:ind w:left="851" w:hanging="709"/>
      </w:pPr>
    </w:p>
    <w:p w14:paraId="11A82BB6" w14:textId="77777777" w:rsidR="00EC192D" w:rsidRPr="00191380" w:rsidRDefault="00EC192D" w:rsidP="00812FD2">
      <w:pPr>
        <w:pStyle w:val="ListParagraph"/>
        <w:numPr>
          <w:ilvl w:val="2"/>
          <w:numId w:val="38"/>
        </w:numPr>
        <w:tabs>
          <w:tab w:val="left" w:pos="840"/>
        </w:tabs>
        <w:spacing w:before="94"/>
        <w:ind w:left="851" w:right="108" w:hanging="709"/>
      </w:pPr>
      <w:r w:rsidRPr="00191380">
        <w:t xml:space="preserve">There are already powers in existing anti-social </w:t>
      </w:r>
      <w:proofErr w:type="spellStart"/>
      <w:r w:rsidRPr="00191380">
        <w:t>behaviour</w:t>
      </w:r>
      <w:proofErr w:type="spellEnd"/>
      <w:r w:rsidRPr="00191380">
        <w:t xml:space="preserve"> and licensing legislation to deal with measures designed to prevent nuisance, whether it arises</w:t>
      </w:r>
      <w:r w:rsidRPr="00191380">
        <w:rPr>
          <w:spacing w:val="20"/>
        </w:rPr>
        <w:t xml:space="preserve"> </w:t>
      </w:r>
      <w:r w:rsidRPr="00191380">
        <w:t>as</w:t>
      </w:r>
      <w:r w:rsidRPr="00191380">
        <w:rPr>
          <w:spacing w:val="20"/>
        </w:rPr>
        <w:t xml:space="preserve"> </w:t>
      </w:r>
      <w:r w:rsidRPr="00191380">
        <w:t>a</w:t>
      </w:r>
      <w:r w:rsidRPr="00191380">
        <w:rPr>
          <w:spacing w:val="20"/>
        </w:rPr>
        <w:t xml:space="preserve"> </w:t>
      </w:r>
      <w:r w:rsidRPr="00191380">
        <w:t>result</w:t>
      </w:r>
      <w:r w:rsidRPr="00191380">
        <w:rPr>
          <w:spacing w:val="21"/>
        </w:rPr>
        <w:t xml:space="preserve"> </w:t>
      </w:r>
      <w:r w:rsidRPr="00191380">
        <w:t>of</w:t>
      </w:r>
      <w:r w:rsidRPr="00191380">
        <w:rPr>
          <w:spacing w:val="21"/>
        </w:rPr>
        <w:t xml:space="preserve"> </w:t>
      </w:r>
      <w:r w:rsidRPr="00191380">
        <w:t>noise</w:t>
      </w:r>
      <w:r w:rsidRPr="00191380">
        <w:rPr>
          <w:spacing w:val="18"/>
        </w:rPr>
        <w:t xml:space="preserve"> </w:t>
      </w:r>
      <w:r w:rsidRPr="00191380">
        <w:t>from</w:t>
      </w:r>
      <w:r w:rsidRPr="00191380">
        <w:rPr>
          <w:spacing w:val="21"/>
        </w:rPr>
        <w:t xml:space="preserve"> </w:t>
      </w:r>
      <w:r w:rsidRPr="00191380">
        <w:t>a</w:t>
      </w:r>
      <w:r w:rsidRPr="00191380">
        <w:rPr>
          <w:spacing w:val="20"/>
        </w:rPr>
        <w:t xml:space="preserve"> </w:t>
      </w:r>
      <w:r w:rsidRPr="00191380">
        <w:t>building</w:t>
      </w:r>
      <w:r w:rsidRPr="00191380">
        <w:rPr>
          <w:spacing w:val="22"/>
        </w:rPr>
        <w:t xml:space="preserve"> </w:t>
      </w:r>
      <w:r w:rsidRPr="00191380">
        <w:t>or</w:t>
      </w:r>
      <w:r w:rsidRPr="00191380">
        <w:rPr>
          <w:spacing w:val="19"/>
        </w:rPr>
        <w:t xml:space="preserve"> </w:t>
      </w:r>
      <w:r w:rsidRPr="00191380">
        <w:t>from</w:t>
      </w:r>
      <w:r w:rsidRPr="00191380">
        <w:rPr>
          <w:spacing w:val="19"/>
        </w:rPr>
        <w:t xml:space="preserve"> </w:t>
      </w:r>
      <w:r w:rsidRPr="00191380">
        <w:t>general</w:t>
      </w:r>
      <w:r w:rsidRPr="00191380">
        <w:rPr>
          <w:spacing w:val="19"/>
        </w:rPr>
        <w:t xml:space="preserve"> </w:t>
      </w:r>
      <w:r w:rsidRPr="00191380">
        <w:t>disturbance</w:t>
      </w:r>
      <w:r w:rsidRPr="00191380">
        <w:rPr>
          <w:spacing w:val="20"/>
        </w:rPr>
        <w:t xml:space="preserve"> </w:t>
      </w:r>
      <w:r w:rsidRPr="00191380">
        <w:t>once people have left a building.  The council does not intend to (and indeed, cannot) use the Act to deal with general nuisance issues, for example, parking problems, which can easily be dealt with using other</w:t>
      </w:r>
      <w:r w:rsidRPr="00191380">
        <w:rPr>
          <w:spacing w:val="-28"/>
        </w:rPr>
        <w:t xml:space="preserve"> </w:t>
      </w:r>
      <w:r w:rsidRPr="00191380">
        <w:t>powers.</w:t>
      </w:r>
    </w:p>
    <w:p w14:paraId="7BA1B0DE" w14:textId="77777777" w:rsidR="00EC192D" w:rsidRPr="00191380" w:rsidRDefault="00EC192D" w:rsidP="00EC192D">
      <w:pPr>
        <w:pStyle w:val="ListParagraph"/>
        <w:ind w:left="851" w:hanging="709"/>
      </w:pPr>
    </w:p>
    <w:p w14:paraId="050B355C" w14:textId="77777777" w:rsidR="00EC192D" w:rsidRPr="00191380" w:rsidRDefault="00EC192D" w:rsidP="00812FD2">
      <w:pPr>
        <w:pStyle w:val="ListParagraph"/>
        <w:numPr>
          <w:ilvl w:val="2"/>
          <w:numId w:val="38"/>
        </w:numPr>
        <w:tabs>
          <w:tab w:val="left" w:pos="840"/>
        </w:tabs>
        <w:spacing w:before="94"/>
        <w:ind w:left="851" w:right="108" w:hanging="709"/>
      </w:pPr>
      <w:r w:rsidRPr="00191380">
        <w:t xml:space="preserve">Issues of disorder should only be dealt with under the Act if the disorder amounts to activity which is more serious and disruptive than mere nuisance </w:t>
      </w:r>
      <w:r w:rsidRPr="00191380">
        <w:rPr>
          <w:i/>
        </w:rPr>
        <w:t>and it can be shown that gambling is the source of that disorder</w:t>
      </w:r>
      <w:r w:rsidRPr="00191380">
        <w:t xml:space="preserve">.  A disturbance might be serious enough to constitute disorder if police assistance was required to deal with it.  Another factor which could be taken into account is how threatening the </w:t>
      </w:r>
      <w:proofErr w:type="spellStart"/>
      <w:r w:rsidRPr="00191380">
        <w:t>behaviour</w:t>
      </w:r>
      <w:proofErr w:type="spellEnd"/>
      <w:r w:rsidRPr="00191380">
        <w:t xml:space="preserve"> was to those who could see or hear it, and whether those people live sufficiently close to be affected or have business interests that might be</w:t>
      </w:r>
      <w:r w:rsidRPr="00191380">
        <w:rPr>
          <w:spacing w:val="-14"/>
        </w:rPr>
        <w:t xml:space="preserve"> </w:t>
      </w:r>
      <w:r w:rsidRPr="00191380">
        <w:t>affected.</w:t>
      </w:r>
    </w:p>
    <w:p w14:paraId="1A0AC817" w14:textId="77777777" w:rsidR="00EC192D" w:rsidRPr="00191380" w:rsidRDefault="00EC192D" w:rsidP="00EC192D">
      <w:pPr>
        <w:pStyle w:val="ListParagraph"/>
        <w:ind w:left="851" w:hanging="709"/>
      </w:pPr>
    </w:p>
    <w:p w14:paraId="2AAAE0A4" w14:textId="77777777" w:rsidR="00EC192D" w:rsidRPr="00191380" w:rsidRDefault="00EC192D" w:rsidP="00812FD2">
      <w:pPr>
        <w:pStyle w:val="ListParagraph"/>
        <w:numPr>
          <w:ilvl w:val="2"/>
          <w:numId w:val="38"/>
        </w:numPr>
        <w:tabs>
          <w:tab w:val="left" w:pos="840"/>
        </w:tabs>
        <w:spacing w:before="94"/>
        <w:ind w:left="851" w:right="108" w:hanging="709"/>
      </w:pPr>
      <w:r w:rsidRPr="00191380">
        <w:t>The Licensing Authority places considerable importance on the prevention of crime and disorder, and therefore expect any risk assessment by a premise to take into account:</w:t>
      </w:r>
    </w:p>
    <w:p w14:paraId="7878B596" w14:textId="77777777" w:rsidR="00EC192D" w:rsidRPr="00191380" w:rsidRDefault="00EC192D" w:rsidP="00812FD2">
      <w:pPr>
        <w:pStyle w:val="ListParagraph"/>
        <w:numPr>
          <w:ilvl w:val="2"/>
          <w:numId w:val="34"/>
        </w:numPr>
        <w:spacing w:before="94"/>
        <w:ind w:left="1985" w:right="108" w:hanging="425"/>
      </w:pPr>
      <w:r w:rsidRPr="00191380">
        <w:t>The location of the premise;</w:t>
      </w:r>
    </w:p>
    <w:p w14:paraId="49DB3CAB" w14:textId="77777777" w:rsidR="00EC192D" w:rsidRPr="00191380" w:rsidRDefault="00EC192D" w:rsidP="00812FD2">
      <w:pPr>
        <w:pStyle w:val="ListParagraph"/>
        <w:numPr>
          <w:ilvl w:val="2"/>
          <w:numId w:val="34"/>
        </w:numPr>
        <w:spacing w:before="94"/>
        <w:ind w:left="1985" w:right="108" w:hanging="425"/>
      </w:pPr>
      <w:r w:rsidRPr="00191380">
        <w:t>History of the premise in terms of crime and/or disorder and any potential future risk;</w:t>
      </w:r>
    </w:p>
    <w:p w14:paraId="7AB34BA7" w14:textId="77777777" w:rsidR="00EC192D" w:rsidRPr="00191380" w:rsidRDefault="00EC192D" w:rsidP="00812FD2">
      <w:pPr>
        <w:pStyle w:val="ListParagraph"/>
        <w:numPr>
          <w:ilvl w:val="2"/>
          <w:numId w:val="34"/>
        </w:numPr>
        <w:spacing w:before="94"/>
        <w:ind w:left="1985" w:right="108" w:hanging="425"/>
      </w:pPr>
      <w:r w:rsidRPr="00191380">
        <w:t xml:space="preserve">The design, layout and fitting of the premise, to ensure it </w:t>
      </w:r>
      <w:proofErr w:type="spellStart"/>
      <w:r w:rsidRPr="00191380">
        <w:t>minimises</w:t>
      </w:r>
      <w:proofErr w:type="spellEnd"/>
      <w:r w:rsidRPr="00191380">
        <w:t xml:space="preserve"> opportunities for crime and / or disorder including such aspects as cash registers and </w:t>
      </w:r>
      <w:proofErr w:type="spellStart"/>
      <w:r w:rsidRPr="00191380">
        <w:t>cctv</w:t>
      </w:r>
      <w:proofErr w:type="spellEnd"/>
      <w:r w:rsidRPr="00191380">
        <w:t xml:space="preserve"> set up;</w:t>
      </w:r>
    </w:p>
    <w:p w14:paraId="4B6A3636" w14:textId="77777777" w:rsidR="00EC192D" w:rsidRPr="00191380" w:rsidRDefault="00EC192D" w:rsidP="00812FD2">
      <w:pPr>
        <w:pStyle w:val="ListParagraph"/>
        <w:numPr>
          <w:ilvl w:val="2"/>
          <w:numId w:val="34"/>
        </w:numPr>
        <w:spacing w:before="94"/>
        <w:ind w:left="1985" w:right="108" w:hanging="425"/>
      </w:pPr>
      <w:r w:rsidRPr="00191380">
        <w:t xml:space="preserve">Having sufficient management measures and other measures in place to </w:t>
      </w:r>
      <w:proofErr w:type="spellStart"/>
      <w:r w:rsidRPr="00191380">
        <w:t>minimise</w:t>
      </w:r>
      <w:proofErr w:type="spellEnd"/>
      <w:r w:rsidRPr="00191380">
        <w:t xml:space="preserve"> risk;</w:t>
      </w:r>
    </w:p>
    <w:p w14:paraId="44AE88DD" w14:textId="77777777" w:rsidR="00EC192D" w:rsidRPr="00191380" w:rsidRDefault="00EC192D" w:rsidP="00812FD2">
      <w:pPr>
        <w:pStyle w:val="ListParagraph"/>
        <w:numPr>
          <w:ilvl w:val="2"/>
          <w:numId w:val="34"/>
        </w:numPr>
        <w:spacing w:before="94"/>
        <w:ind w:left="1985" w:right="108" w:hanging="425"/>
      </w:pPr>
      <w:r w:rsidRPr="00191380">
        <w:t>Plans, strategies, Area assessments and any crime prevention advice including from the Metropolitan Police</w:t>
      </w:r>
    </w:p>
    <w:p w14:paraId="76C5588E" w14:textId="77777777" w:rsidR="00EC192D" w:rsidRPr="00191380" w:rsidRDefault="00EC192D" w:rsidP="00812FD2">
      <w:pPr>
        <w:pStyle w:val="ListParagraph"/>
        <w:numPr>
          <w:ilvl w:val="2"/>
          <w:numId w:val="34"/>
        </w:numPr>
        <w:spacing w:before="94"/>
        <w:ind w:left="1985" w:right="108" w:hanging="425"/>
      </w:pPr>
      <w:r w:rsidRPr="00191380">
        <w:t>Promotion of the licensing objective</w:t>
      </w:r>
    </w:p>
    <w:p w14:paraId="0BE32A5D" w14:textId="77777777" w:rsidR="00EC192D" w:rsidRPr="00191380" w:rsidRDefault="00EC192D" w:rsidP="00EC192D">
      <w:pPr>
        <w:ind w:left="851" w:hanging="709"/>
        <w:jc w:val="both"/>
      </w:pPr>
    </w:p>
    <w:p w14:paraId="24DCDF1E" w14:textId="77777777" w:rsidR="00EC192D" w:rsidRPr="00191380" w:rsidRDefault="00EC192D" w:rsidP="00812FD2">
      <w:pPr>
        <w:pStyle w:val="ListParagraph"/>
        <w:numPr>
          <w:ilvl w:val="2"/>
          <w:numId w:val="38"/>
        </w:numPr>
        <w:tabs>
          <w:tab w:val="left" w:pos="840"/>
        </w:tabs>
        <w:spacing w:before="94"/>
        <w:ind w:left="851" w:right="108" w:hanging="709"/>
      </w:pPr>
      <w:r w:rsidRPr="00191380">
        <w:t>When making decisions in this regard the council will give due weight to any comments made by the</w:t>
      </w:r>
      <w:r w:rsidRPr="00191380">
        <w:rPr>
          <w:spacing w:val="-11"/>
        </w:rPr>
        <w:t xml:space="preserve"> </w:t>
      </w:r>
      <w:r w:rsidRPr="00191380">
        <w:t>police, who will be considered the main source of advice on crime and disorder matters.</w:t>
      </w:r>
    </w:p>
    <w:p w14:paraId="4868579E" w14:textId="77777777" w:rsidR="00EC192D" w:rsidRPr="00191380" w:rsidRDefault="00EC192D" w:rsidP="00EC192D">
      <w:pPr>
        <w:tabs>
          <w:tab w:val="left" w:pos="840"/>
        </w:tabs>
        <w:spacing w:before="94"/>
        <w:ind w:left="851" w:right="108" w:hanging="709"/>
        <w:jc w:val="both"/>
      </w:pPr>
    </w:p>
    <w:p w14:paraId="65F61A71" w14:textId="7EA660FC" w:rsidR="00EC192D" w:rsidRPr="00191380" w:rsidRDefault="00EC192D" w:rsidP="00812FD2">
      <w:pPr>
        <w:pStyle w:val="ListParagraph"/>
        <w:numPr>
          <w:ilvl w:val="2"/>
          <w:numId w:val="38"/>
        </w:numPr>
        <w:tabs>
          <w:tab w:val="left" w:pos="840"/>
        </w:tabs>
        <w:spacing w:before="94"/>
        <w:ind w:left="851" w:right="108" w:hanging="709"/>
      </w:pPr>
      <w:r w:rsidRPr="00191380">
        <w:t xml:space="preserve">Conditions may be attached to the Premise </w:t>
      </w:r>
      <w:proofErr w:type="spellStart"/>
      <w:r w:rsidRPr="00191380">
        <w:t>Licence</w:t>
      </w:r>
      <w:proofErr w:type="spellEnd"/>
      <w:r w:rsidRPr="00191380">
        <w:t xml:space="preserve"> in order to promote the licensing objective and will take into account the matters set out in </w:t>
      </w:r>
      <w:r w:rsidR="008224F9">
        <w:t>Part 3.</w:t>
      </w:r>
    </w:p>
    <w:p w14:paraId="2D615D49" w14:textId="77777777" w:rsidR="00EC192D" w:rsidRPr="00191380" w:rsidRDefault="00EC192D" w:rsidP="00EC192D">
      <w:pPr>
        <w:pStyle w:val="BodyText"/>
        <w:ind w:left="851" w:hanging="709"/>
        <w:jc w:val="both"/>
        <w:rPr>
          <w:sz w:val="23"/>
        </w:rPr>
      </w:pPr>
    </w:p>
    <w:p w14:paraId="0B447325" w14:textId="77777777" w:rsidR="00EC192D" w:rsidRPr="00191380" w:rsidRDefault="00EC192D" w:rsidP="00812FD2">
      <w:pPr>
        <w:pStyle w:val="Heading2"/>
        <w:numPr>
          <w:ilvl w:val="1"/>
          <w:numId w:val="38"/>
        </w:numPr>
        <w:ind w:left="851" w:hanging="709"/>
      </w:pPr>
      <w:bookmarkStart w:id="14" w:name="_Toc87359401"/>
      <w:r w:rsidRPr="00191380">
        <w:t>Ensuring gambling is conducted in a fair and open way</w:t>
      </w:r>
      <w:bookmarkEnd w:id="14"/>
    </w:p>
    <w:p w14:paraId="5C01F9B4" w14:textId="77777777" w:rsidR="00EC192D" w:rsidRPr="00191380" w:rsidRDefault="00EC192D" w:rsidP="00EC192D">
      <w:pPr>
        <w:pStyle w:val="BodyText"/>
        <w:spacing w:before="10"/>
        <w:ind w:left="851" w:hanging="709"/>
        <w:jc w:val="both"/>
        <w:rPr>
          <w:sz w:val="13"/>
        </w:rPr>
      </w:pPr>
    </w:p>
    <w:p w14:paraId="52D54F1F" w14:textId="77777777" w:rsidR="00EC192D" w:rsidRPr="00191380" w:rsidRDefault="00EC192D" w:rsidP="00812FD2">
      <w:pPr>
        <w:pStyle w:val="ListParagraph"/>
        <w:numPr>
          <w:ilvl w:val="2"/>
          <w:numId w:val="38"/>
        </w:numPr>
        <w:tabs>
          <w:tab w:val="left" w:pos="841"/>
        </w:tabs>
        <w:spacing w:before="93"/>
        <w:ind w:left="851" w:right="112" w:hanging="709"/>
      </w:pPr>
      <w:r w:rsidRPr="00191380">
        <w:t>The Gambling Commission does not generally expect local authorities to become concerned with ensuring that gambling is conducted in a fair and open way as this will either be a matter for the management of the gambling business or will relate to the suitability and actions of an individual.  Both issues will be addressed by the Commission through the operating and personal licensing</w:t>
      </w:r>
      <w:r w:rsidRPr="00191380">
        <w:rPr>
          <w:spacing w:val="-9"/>
        </w:rPr>
        <w:t xml:space="preserve"> </w:t>
      </w:r>
      <w:r w:rsidRPr="00191380">
        <w:t>regime.</w:t>
      </w:r>
    </w:p>
    <w:p w14:paraId="5C494535" w14:textId="77777777" w:rsidR="00EC192D" w:rsidRPr="00191380" w:rsidRDefault="00EC192D" w:rsidP="00EC192D">
      <w:pPr>
        <w:pStyle w:val="ListParagraph"/>
        <w:tabs>
          <w:tab w:val="left" w:pos="841"/>
        </w:tabs>
        <w:spacing w:before="93"/>
        <w:ind w:left="851" w:right="112" w:hanging="709"/>
      </w:pPr>
    </w:p>
    <w:p w14:paraId="01F0E025" w14:textId="77777777" w:rsidR="00EC192D" w:rsidRPr="00191380" w:rsidRDefault="00EC192D" w:rsidP="00812FD2">
      <w:pPr>
        <w:pStyle w:val="ListParagraph"/>
        <w:numPr>
          <w:ilvl w:val="2"/>
          <w:numId w:val="38"/>
        </w:numPr>
        <w:tabs>
          <w:tab w:val="left" w:pos="841"/>
        </w:tabs>
        <w:spacing w:before="93"/>
        <w:ind w:left="851" w:right="112" w:hanging="709"/>
      </w:pPr>
      <w:r w:rsidRPr="00191380">
        <w:t xml:space="preserve">Because betting track operators do not need an operating </w:t>
      </w:r>
      <w:proofErr w:type="spellStart"/>
      <w:r w:rsidRPr="00191380">
        <w:t>licence</w:t>
      </w:r>
      <w:proofErr w:type="spellEnd"/>
      <w:r w:rsidRPr="00191380">
        <w:t xml:space="preserve"> from the Commission the council may, in certain circumstances, require conditions on a </w:t>
      </w:r>
      <w:proofErr w:type="spellStart"/>
      <w:r w:rsidRPr="00191380">
        <w:t>licence</w:t>
      </w:r>
      <w:proofErr w:type="spellEnd"/>
      <w:r w:rsidRPr="00191380">
        <w:t xml:space="preserve"> relating to the suitability of the environment in which betting takes place.</w:t>
      </w:r>
    </w:p>
    <w:p w14:paraId="10D38F69" w14:textId="77777777" w:rsidR="00EC192D" w:rsidRPr="00191380" w:rsidRDefault="00EC192D" w:rsidP="00EC192D">
      <w:pPr>
        <w:pStyle w:val="ListParagraph"/>
        <w:ind w:left="851" w:hanging="709"/>
      </w:pPr>
    </w:p>
    <w:p w14:paraId="1F3169D1" w14:textId="77777777" w:rsidR="00EC192D" w:rsidRPr="00191380" w:rsidRDefault="00EC192D" w:rsidP="00812FD2">
      <w:pPr>
        <w:pStyle w:val="ListParagraph"/>
        <w:numPr>
          <w:ilvl w:val="2"/>
          <w:numId w:val="38"/>
        </w:numPr>
        <w:tabs>
          <w:tab w:val="left" w:pos="840"/>
        </w:tabs>
        <w:spacing w:before="94"/>
        <w:ind w:left="851" w:right="108" w:hanging="709"/>
      </w:pPr>
      <w:r w:rsidRPr="00191380">
        <w:lastRenderedPageBreak/>
        <w:t>The Licensing Authority expects any risk assessment by a premise to take into account:</w:t>
      </w:r>
    </w:p>
    <w:p w14:paraId="45B54A05" w14:textId="77777777" w:rsidR="00EC192D" w:rsidRPr="00191380" w:rsidRDefault="00EC192D" w:rsidP="00812FD2">
      <w:pPr>
        <w:pStyle w:val="ListParagraph"/>
        <w:numPr>
          <w:ilvl w:val="2"/>
          <w:numId w:val="35"/>
        </w:numPr>
        <w:spacing w:before="94"/>
        <w:ind w:left="1843" w:right="108" w:hanging="283"/>
      </w:pPr>
      <w:r w:rsidRPr="00191380">
        <w:t>The design, layout and fitting of the premise, to meet the licensing objective</w:t>
      </w:r>
    </w:p>
    <w:p w14:paraId="56E58C83" w14:textId="77777777" w:rsidR="00EC192D" w:rsidRPr="00191380" w:rsidRDefault="00EC192D" w:rsidP="00812FD2">
      <w:pPr>
        <w:pStyle w:val="ListParagraph"/>
        <w:numPr>
          <w:ilvl w:val="2"/>
          <w:numId w:val="35"/>
        </w:numPr>
        <w:spacing w:before="94"/>
        <w:ind w:left="1843" w:right="108" w:hanging="283"/>
      </w:pPr>
      <w:r w:rsidRPr="00191380">
        <w:t xml:space="preserve">Having sufficient management measures and other measures in place to </w:t>
      </w:r>
      <w:proofErr w:type="spellStart"/>
      <w:r w:rsidRPr="00191380">
        <w:t>minimise</w:t>
      </w:r>
      <w:proofErr w:type="spellEnd"/>
      <w:r w:rsidRPr="00191380">
        <w:t xml:space="preserve"> risk;</w:t>
      </w:r>
    </w:p>
    <w:p w14:paraId="3F4C709B" w14:textId="77777777" w:rsidR="00EC192D" w:rsidRPr="00191380" w:rsidRDefault="00EC192D" w:rsidP="00812FD2">
      <w:pPr>
        <w:pStyle w:val="ListParagraph"/>
        <w:numPr>
          <w:ilvl w:val="2"/>
          <w:numId w:val="35"/>
        </w:numPr>
        <w:spacing w:before="94"/>
        <w:ind w:left="1843" w:right="108" w:hanging="283"/>
      </w:pPr>
      <w:r w:rsidRPr="00191380">
        <w:t>Management and Operations being open and transparent to co-operate with enforcement agencies, to promote the licensing objective, and to comply with the Gambling Commissions Code of Practice</w:t>
      </w:r>
    </w:p>
    <w:p w14:paraId="7288BD2D" w14:textId="77777777" w:rsidR="00EC192D" w:rsidRPr="00191380" w:rsidRDefault="00EC192D" w:rsidP="00EC192D">
      <w:pPr>
        <w:pStyle w:val="BodyText"/>
        <w:spacing w:before="10"/>
        <w:ind w:left="851" w:hanging="709"/>
        <w:jc w:val="both"/>
        <w:rPr>
          <w:sz w:val="23"/>
        </w:rPr>
      </w:pPr>
    </w:p>
    <w:p w14:paraId="02CE6382" w14:textId="77777777" w:rsidR="00EC192D" w:rsidRPr="00191380" w:rsidRDefault="00EC192D" w:rsidP="00812FD2">
      <w:pPr>
        <w:pStyle w:val="Heading2"/>
        <w:numPr>
          <w:ilvl w:val="1"/>
          <w:numId w:val="38"/>
        </w:numPr>
        <w:ind w:left="851" w:hanging="709"/>
      </w:pPr>
      <w:r>
        <w:t xml:space="preserve"> </w:t>
      </w:r>
      <w:bookmarkStart w:id="15" w:name="_Toc87359402"/>
      <w:r w:rsidRPr="00191380">
        <w:t>Protecting children and other vulnerable persons from being harmed or exploited by gambling</w:t>
      </w:r>
      <w:bookmarkEnd w:id="15"/>
    </w:p>
    <w:p w14:paraId="42CC24F4" w14:textId="77777777" w:rsidR="00EC192D" w:rsidRPr="00191380" w:rsidRDefault="00EC192D" w:rsidP="00EC192D">
      <w:pPr>
        <w:pStyle w:val="BodyText"/>
        <w:spacing w:before="10"/>
        <w:ind w:left="851" w:hanging="709"/>
        <w:jc w:val="both"/>
        <w:rPr>
          <w:sz w:val="13"/>
        </w:rPr>
      </w:pPr>
    </w:p>
    <w:p w14:paraId="2CB27D5C" w14:textId="77777777" w:rsidR="00EC192D" w:rsidRPr="00191380" w:rsidRDefault="00EC192D" w:rsidP="00812FD2">
      <w:pPr>
        <w:pStyle w:val="ListParagraph"/>
        <w:numPr>
          <w:ilvl w:val="2"/>
          <w:numId w:val="38"/>
        </w:numPr>
        <w:tabs>
          <w:tab w:val="left" w:pos="840"/>
        </w:tabs>
        <w:spacing w:before="93"/>
        <w:ind w:left="851" w:right="109" w:hanging="709"/>
      </w:pPr>
      <w:r w:rsidRPr="00191380">
        <w:t>The Act defines children as meaning any individual who is under the age of 16 (persons under the age of 18 are ‘young people’)</w:t>
      </w:r>
    </w:p>
    <w:p w14:paraId="567FFF4C" w14:textId="77777777" w:rsidR="00EC192D" w:rsidRPr="00191380" w:rsidRDefault="00EC192D" w:rsidP="00EC192D">
      <w:pPr>
        <w:pStyle w:val="ListParagraph"/>
        <w:tabs>
          <w:tab w:val="left" w:pos="840"/>
        </w:tabs>
        <w:spacing w:before="93"/>
        <w:ind w:left="851" w:right="109" w:hanging="709"/>
      </w:pPr>
    </w:p>
    <w:p w14:paraId="0771EE64" w14:textId="77777777" w:rsidR="00EC192D" w:rsidRPr="00191380" w:rsidRDefault="00EC192D" w:rsidP="00812FD2">
      <w:pPr>
        <w:pStyle w:val="ListParagraph"/>
        <w:numPr>
          <w:ilvl w:val="2"/>
          <w:numId w:val="38"/>
        </w:numPr>
        <w:tabs>
          <w:tab w:val="left" w:pos="840"/>
        </w:tabs>
        <w:spacing w:before="93"/>
        <w:ind w:left="851" w:right="109" w:hanging="709"/>
      </w:pPr>
      <w:r w:rsidRPr="00191380">
        <w:t>The Gambling Commission does not define ‘vulnerable people’ but does state “it will for regulatory purposes assume that this group of people include those who gamble more than they want to; those who gamble beyond their means; and those who may not be able to make informed or balanced decisions about gambling due to mental impairment, alcohol or drugs”.</w:t>
      </w:r>
    </w:p>
    <w:p w14:paraId="38D31565" w14:textId="77777777" w:rsidR="00EC192D" w:rsidRPr="00191380" w:rsidRDefault="00EC192D" w:rsidP="00EC192D">
      <w:pPr>
        <w:pStyle w:val="ListParagraph"/>
        <w:ind w:left="851" w:hanging="709"/>
      </w:pPr>
    </w:p>
    <w:p w14:paraId="14E89DD5" w14:textId="77777777" w:rsidR="00EC192D" w:rsidRPr="00191380" w:rsidRDefault="00EC192D" w:rsidP="00812FD2">
      <w:pPr>
        <w:pStyle w:val="ListParagraph"/>
        <w:numPr>
          <w:ilvl w:val="2"/>
          <w:numId w:val="38"/>
        </w:numPr>
        <w:tabs>
          <w:tab w:val="left" w:pos="840"/>
        </w:tabs>
        <w:spacing w:before="93"/>
        <w:ind w:left="851" w:right="109" w:hanging="709"/>
      </w:pPr>
      <w:r w:rsidRPr="00191380">
        <w:t>Apart from one or two limited exceptions, the intention of the Act is that children and young persons should not be allowed to gamble and should therefore be prevented from entering gambling premises which are ‘adult- only’</w:t>
      </w:r>
      <w:r w:rsidRPr="00191380">
        <w:rPr>
          <w:spacing w:val="-6"/>
        </w:rPr>
        <w:t xml:space="preserve"> </w:t>
      </w:r>
      <w:r w:rsidRPr="00191380">
        <w:t>environments.</w:t>
      </w:r>
    </w:p>
    <w:p w14:paraId="3AFBBB90" w14:textId="77777777" w:rsidR="00EC192D" w:rsidRPr="00191380" w:rsidRDefault="00EC192D" w:rsidP="00EC192D">
      <w:pPr>
        <w:pStyle w:val="ListParagraph"/>
        <w:ind w:left="851" w:hanging="709"/>
      </w:pPr>
    </w:p>
    <w:p w14:paraId="66574C37" w14:textId="77777777" w:rsidR="00EC192D" w:rsidRPr="00191380" w:rsidRDefault="00EC192D" w:rsidP="00812FD2">
      <w:pPr>
        <w:pStyle w:val="ListParagraph"/>
        <w:numPr>
          <w:ilvl w:val="2"/>
          <w:numId w:val="38"/>
        </w:numPr>
        <w:tabs>
          <w:tab w:val="left" w:pos="840"/>
        </w:tabs>
        <w:spacing w:before="93"/>
        <w:ind w:left="851" w:right="109" w:hanging="709"/>
      </w:pPr>
      <w:r w:rsidRPr="00191380">
        <w:t xml:space="preserve">In practice, steps will generally be taken to prevent children from taking part in, or being in close proximity to, gambling especially with regard to premises situated in areas where there may be a high rate of reported truancy.  There may also be restrictions on advertising so that gambling products are not aimed at children or advertised in such a way that makes them particularly attractive to children.  </w:t>
      </w:r>
    </w:p>
    <w:p w14:paraId="3E13D011" w14:textId="77777777" w:rsidR="00EC192D" w:rsidRPr="00191380" w:rsidRDefault="00EC192D" w:rsidP="00EC192D">
      <w:pPr>
        <w:pStyle w:val="ListParagraph"/>
        <w:ind w:left="851" w:hanging="709"/>
      </w:pPr>
    </w:p>
    <w:p w14:paraId="19220035" w14:textId="77777777" w:rsidR="00EC192D" w:rsidRPr="00191380" w:rsidRDefault="00EC192D" w:rsidP="00812FD2">
      <w:pPr>
        <w:pStyle w:val="ListParagraph"/>
        <w:numPr>
          <w:ilvl w:val="2"/>
          <w:numId w:val="38"/>
        </w:numPr>
        <w:tabs>
          <w:tab w:val="left" w:pos="840"/>
        </w:tabs>
        <w:spacing w:before="93"/>
        <w:ind w:left="851" w:right="109" w:hanging="709"/>
      </w:pPr>
      <w:r w:rsidRPr="00191380">
        <w:t xml:space="preserve">When considering whether to grant a premises </w:t>
      </w:r>
      <w:proofErr w:type="spellStart"/>
      <w:r w:rsidRPr="00191380">
        <w:t>licence</w:t>
      </w:r>
      <w:proofErr w:type="spellEnd"/>
      <w:r w:rsidRPr="00191380">
        <w:t xml:space="preserve"> or permit the council will consider whether any measures are necessary to protect children, such as the supervision of entrances, the segregation of gambling from areas frequented by children and the supervision of gaming machines in non-adult gambling specific premises, such as pubs, clubs, betting tracks</w:t>
      </w:r>
      <w:r w:rsidRPr="00191380">
        <w:rPr>
          <w:spacing w:val="-23"/>
        </w:rPr>
        <w:t xml:space="preserve"> </w:t>
      </w:r>
      <w:r w:rsidRPr="00191380">
        <w:t>etc.</w:t>
      </w:r>
    </w:p>
    <w:p w14:paraId="486EB789" w14:textId="77777777" w:rsidR="00EC192D" w:rsidRPr="00191380" w:rsidRDefault="00EC192D" w:rsidP="00EC192D">
      <w:pPr>
        <w:pStyle w:val="ListParagraph"/>
        <w:ind w:left="851" w:hanging="709"/>
      </w:pPr>
    </w:p>
    <w:p w14:paraId="5A83EB25" w14:textId="77777777" w:rsidR="00EC192D" w:rsidRPr="00191380" w:rsidRDefault="00EC192D" w:rsidP="00812FD2">
      <w:pPr>
        <w:pStyle w:val="ListParagraph"/>
        <w:numPr>
          <w:ilvl w:val="2"/>
          <w:numId w:val="38"/>
        </w:numPr>
        <w:tabs>
          <w:tab w:val="left" w:pos="840"/>
        </w:tabs>
        <w:spacing w:before="93"/>
        <w:ind w:left="851" w:right="109" w:hanging="709"/>
      </w:pPr>
      <w:r w:rsidRPr="00191380">
        <w:t>Children and young persons may take part in private and non-commercial betting and gaming but the Act contains a number of restrictions on the circumstances in which they may participate in gambling or be on premises where gambling is taking place.  An adult is defined as 18 and over.  In</w:t>
      </w:r>
      <w:r w:rsidRPr="00191380">
        <w:rPr>
          <w:spacing w:val="-18"/>
        </w:rPr>
        <w:t xml:space="preserve"> </w:t>
      </w:r>
      <w:r w:rsidRPr="00191380">
        <w:t>summary:</w:t>
      </w:r>
    </w:p>
    <w:p w14:paraId="11E0C542" w14:textId="77777777" w:rsidR="00EC192D" w:rsidRPr="00191380" w:rsidRDefault="00EC192D" w:rsidP="00EC192D">
      <w:pPr>
        <w:pStyle w:val="BodyText"/>
        <w:spacing w:before="11"/>
        <w:ind w:left="851" w:hanging="709"/>
        <w:jc w:val="both"/>
        <w:rPr>
          <w:sz w:val="21"/>
        </w:rPr>
      </w:pPr>
    </w:p>
    <w:p w14:paraId="76FC2E25" w14:textId="77777777" w:rsidR="00EC192D" w:rsidRPr="00191380" w:rsidRDefault="00EC192D" w:rsidP="00812FD2">
      <w:pPr>
        <w:pStyle w:val="ListParagraph"/>
        <w:numPr>
          <w:ilvl w:val="2"/>
          <w:numId w:val="36"/>
        </w:numPr>
        <w:tabs>
          <w:tab w:val="left" w:pos="1379"/>
          <w:tab w:val="left" w:pos="1380"/>
        </w:tabs>
        <w:ind w:left="1843" w:hanging="283"/>
      </w:pPr>
      <w:r w:rsidRPr="00191380">
        <w:t>betting shops cannot admit anyone under</w:t>
      </w:r>
      <w:r w:rsidRPr="002754D3">
        <w:rPr>
          <w:spacing w:val="-13"/>
        </w:rPr>
        <w:t xml:space="preserve"> </w:t>
      </w:r>
      <w:r w:rsidRPr="00191380">
        <w:t>18</w:t>
      </w:r>
    </w:p>
    <w:p w14:paraId="438331FC" w14:textId="77777777" w:rsidR="00EC192D" w:rsidRPr="00191380" w:rsidRDefault="00EC192D" w:rsidP="00812FD2">
      <w:pPr>
        <w:pStyle w:val="ListParagraph"/>
        <w:numPr>
          <w:ilvl w:val="2"/>
          <w:numId w:val="36"/>
        </w:numPr>
        <w:tabs>
          <w:tab w:val="left" w:pos="1380"/>
        </w:tabs>
        <w:spacing w:line="252" w:lineRule="exact"/>
        <w:ind w:left="1843" w:right="111" w:hanging="283"/>
      </w:pPr>
      <w:r w:rsidRPr="00191380">
        <w:t>bingo clubs may admit those under 18 but must have policies to ensure they do not gamble, except on category D</w:t>
      </w:r>
      <w:r w:rsidRPr="002754D3">
        <w:rPr>
          <w:spacing w:val="-19"/>
        </w:rPr>
        <w:t xml:space="preserve"> </w:t>
      </w:r>
      <w:r w:rsidRPr="00191380">
        <w:t>machines</w:t>
      </w:r>
    </w:p>
    <w:p w14:paraId="1B2163CB" w14:textId="77777777" w:rsidR="00EC192D" w:rsidRPr="00191380" w:rsidRDefault="00EC192D" w:rsidP="00812FD2">
      <w:pPr>
        <w:pStyle w:val="ListParagraph"/>
        <w:numPr>
          <w:ilvl w:val="2"/>
          <w:numId w:val="36"/>
        </w:numPr>
        <w:tabs>
          <w:tab w:val="left" w:pos="1379"/>
          <w:tab w:val="left" w:pos="1380"/>
        </w:tabs>
        <w:ind w:left="1843" w:hanging="283"/>
      </w:pPr>
      <w:r w:rsidRPr="00191380">
        <w:t xml:space="preserve">Adult Entertainment </w:t>
      </w:r>
      <w:proofErr w:type="spellStart"/>
      <w:r w:rsidRPr="00191380">
        <w:t>Centres</w:t>
      </w:r>
      <w:proofErr w:type="spellEnd"/>
      <w:r w:rsidRPr="00191380">
        <w:t xml:space="preserve"> cannot admit those under</w:t>
      </w:r>
      <w:r w:rsidRPr="002754D3">
        <w:rPr>
          <w:spacing w:val="-19"/>
        </w:rPr>
        <w:t xml:space="preserve"> </w:t>
      </w:r>
      <w:r w:rsidRPr="00191380">
        <w:t>18</w:t>
      </w:r>
    </w:p>
    <w:p w14:paraId="6AFE3504" w14:textId="77777777" w:rsidR="00EC192D" w:rsidRPr="00191380" w:rsidRDefault="00EC192D" w:rsidP="00812FD2">
      <w:pPr>
        <w:pStyle w:val="ListParagraph"/>
        <w:numPr>
          <w:ilvl w:val="2"/>
          <w:numId w:val="36"/>
        </w:numPr>
        <w:tabs>
          <w:tab w:val="left" w:pos="1380"/>
        </w:tabs>
        <w:ind w:left="1843" w:right="109" w:hanging="283"/>
      </w:pPr>
      <w:r w:rsidRPr="00191380">
        <w:t xml:space="preserve">Family Entertainment </w:t>
      </w:r>
      <w:proofErr w:type="spellStart"/>
      <w:r w:rsidRPr="00191380">
        <w:t>Centres</w:t>
      </w:r>
      <w:proofErr w:type="spellEnd"/>
      <w:r w:rsidRPr="00191380">
        <w:t xml:space="preserve"> and premises with an alcohol premises </w:t>
      </w:r>
      <w:proofErr w:type="spellStart"/>
      <w:r w:rsidRPr="00191380">
        <w:t>licence</w:t>
      </w:r>
      <w:proofErr w:type="spellEnd"/>
      <w:r w:rsidRPr="00191380">
        <w:t xml:space="preserve"> such as pubs) can admit under-18s, but they may not play category C machines which are restricted to those over</w:t>
      </w:r>
      <w:r w:rsidRPr="002754D3">
        <w:rPr>
          <w:spacing w:val="-21"/>
        </w:rPr>
        <w:t xml:space="preserve"> </w:t>
      </w:r>
      <w:r w:rsidRPr="00191380">
        <w:t>18</w:t>
      </w:r>
    </w:p>
    <w:p w14:paraId="3544C53A" w14:textId="77777777" w:rsidR="00EC192D" w:rsidRPr="00191380" w:rsidRDefault="00EC192D" w:rsidP="00812FD2">
      <w:pPr>
        <w:pStyle w:val="ListParagraph"/>
        <w:numPr>
          <w:ilvl w:val="2"/>
          <w:numId w:val="36"/>
        </w:numPr>
        <w:tabs>
          <w:tab w:val="left" w:pos="1380"/>
        </w:tabs>
        <w:ind w:left="1843" w:right="109" w:hanging="283"/>
      </w:pPr>
      <w:r w:rsidRPr="00191380">
        <w:t>clubs with a Club Premises Certificate can admit under-18s, but they must have policies to ensure those under 18 do not play machines other than category D</w:t>
      </w:r>
      <w:r w:rsidRPr="002754D3">
        <w:rPr>
          <w:spacing w:val="-9"/>
        </w:rPr>
        <w:t xml:space="preserve"> </w:t>
      </w:r>
      <w:r w:rsidRPr="00191380">
        <w:t>machines</w:t>
      </w:r>
    </w:p>
    <w:p w14:paraId="2A4F15C4" w14:textId="77777777" w:rsidR="00EC192D" w:rsidRPr="00191380" w:rsidRDefault="00EC192D" w:rsidP="00812FD2">
      <w:pPr>
        <w:pStyle w:val="ListParagraph"/>
        <w:numPr>
          <w:ilvl w:val="2"/>
          <w:numId w:val="36"/>
        </w:numPr>
        <w:tabs>
          <w:tab w:val="left" w:pos="1380"/>
        </w:tabs>
        <w:spacing w:before="1" w:line="252" w:lineRule="exact"/>
        <w:ind w:left="1843" w:right="107" w:hanging="283"/>
      </w:pPr>
      <w:r w:rsidRPr="00191380">
        <w:t>tracks will be required to have policies to ensure that under 18s do not participate in gambling other than on category D</w:t>
      </w:r>
      <w:r w:rsidRPr="002754D3">
        <w:rPr>
          <w:spacing w:val="-19"/>
        </w:rPr>
        <w:t xml:space="preserve"> </w:t>
      </w:r>
      <w:r w:rsidRPr="00191380">
        <w:t>machines.</w:t>
      </w:r>
    </w:p>
    <w:p w14:paraId="3702D5EC" w14:textId="77777777" w:rsidR="00EC192D" w:rsidRPr="00191380" w:rsidRDefault="00EC192D" w:rsidP="00EC192D">
      <w:pPr>
        <w:pStyle w:val="BodyText"/>
        <w:spacing w:before="8"/>
        <w:ind w:left="851" w:hanging="709"/>
        <w:jc w:val="both"/>
        <w:rPr>
          <w:sz w:val="21"/>
        </w:rPr>
      </w:pPr>
    </w:p>
    <w:p w14:paraId="02D590C9" w14:textId="77777777" w:rsidR="00EC192D" w:rsidRPr="00191380" w:rsidRDefault="00EC192D" w:rsidP="00812FD2">
      <w:pPr>
        <w:pStyle w:val="ListParagraph"/>
        <w:numPr>
          <w:ilvl w:val="2"/>
          <w:numId w:val="38"/>
        </w:numPr>
        <w:tabs>
          <w:tab w:val="left" w:pos="840"/>
        </w:tabs>
        <w:ind w:left="851" w:right="110" w:hanging="709"/>
      </w:pPr>
      <w:r w:rsidRPr="00191380">
        <w:t>The council will always treat each case on its own individual merits and when considering whether specific measures are required to protect children and other vulnerable people will balance its considerations against the overall principle of aiming to permit the use of premises for</w:t>
      </w:r>
      <w:r w:rsidRPr="00191380">
        <w:rPr>
          <w:spacing w:val="-20"/>
        </w:rPr>
        <w:t xml:space="preserve"> </w:t>
      </w:r>
      <w:r w:rsidRPr="00191380">
        <w:t>gambling.</w:t>
      </w:r>
    </w:p>
    <w:p w14:paraId="56201E86" w14:textId="77777777" w:rsidR="00EC192D" w:rsidRPr="00191380" w:rsidRDefault="00EC192D" w:rsidP="00EC192D">
      <w:pPr>
        <w:pStyle w:val="ListParagraph"/>
        <w:tabs>
          <w:tab w:val="left" w:pos="840"/>
        </w:tabs>
        <w:ind w:left="851" w:right="110" w:hanging="709"/>
      </w:pPr>
    </w:p>
    <w:p w14:paraId="293FDAAB" w14:textId="77777777" w:rsidR="00EC192D" w:rsidRPr="00191380" w:rsidRDefault="00EC192D" w:rsidP="00812FD2">
      <w:pPr>
        <w:pStyle w:val="ListParagraph"/>
        <w:numPr>
          <w:ilvl w:val="2"/>
          <w:numId w:val="38"/>
        </w:numPr>
        <w:tabs>
          <w:tab w:val="left" w:pos="840"/>
        </w:tabs>
        <w:spacing w:before="94"/>
        <w:ind w:left="851" w:right="108" w:hanging="709"/>
      </w:pPr>
      <w:r w:rsidRPr="00191380">
        <w:t xml:space="preserve">The Licensing Authority places considerable importance on the protection of children and </w:t>
      </w:r>
      <w:r w:rsidRPr="00191380">
        <w:lastRenderedPageBreak/>
        <w:t>vulnerable persons, and therefore expect any risk assessment by a premise to take into account:</w:t>
      </w:r>
    </w:p>
    <w:p w14:paraId="11B49064" w14:textId="77777777" w:rsidR="00EC192D" w:rsidRPr="00191380" w:rsidRDefault="00EC192D" w:rsidP="00812FD2">
      <w:pPr>
        <w:pStyle w:val="ListParagraph"/>
        <w:numPr>
          <w:ilvl w:val="2"/>
          <w:numId w:val="37"/>
        </w:numPr>
        <w:spacing w:before="94"/>
        <w:ind w:left="1843" w:right="108" w:hanging="283"/>
      </w:pPr>
      <w:r w:rsidRPr="00191380">
        <w:t>The location of the premise (e.g. is it near locations / buildings that are frequented by such persons such as schools, youth services and social housing);</w:t>
      </w:r>
    </w:p>
    <w:p w14:paraId="5713FDA1" w14:textId="77777777" w:rsidR="00EC192D" w:rsidRPr="00191380" w:rsidRDefault="00EC192D" w:rsidP="00812FD2">
      <w:pPr>
        <w:pStyle w:val="ListParagraph"/>
        <w:numPr>
          <w:ilvl w:val="2"/>
          <w:numId w:val="37"/>
        </w:numPr>
        <w:spacing w:before="94"/>
        <w:ind w:left="1843" w:right="108" w:hanging="283"/>
      </w:pPr>
      <w:r w:rsidRPr="00191380">
        <w:t>Promotional Material and Advertising used by the premise that could encourage such persons to use the premise</w:t>
      </w:r>
    </w:p>
    <w:p w14:paraId="34F5F742" w14:textId="77777777" w:rsidR="00EC192D" w:rsidRPr="00191380" w:rsidRDefault="00EC192D" w:rsidP="00812FD2">
      <w:pPr>
        <w:pStyle w:val="ListParagraph"/>
        <w:numPr>
          <w:ilvl w:val="2"/>
          <w:numId w:val="37"/>
        </w:numPr>
        <w:spacing w:before="94"/>
        <w:ind w:left="1843" w:right="108" w:hanging="283"/>
      </w:pPr>
      <w:r w:rsidRPr="00191380">
        <w:t xml:space="preserve">Having sufficient management measures and other measures in place to </w:t>
      </w:r>
      <w:proofErr w:type="spellStart"/>
      <w:r w:rsidRPr="00191380">
        <w:t>minimise</w:t>
      </w:r>
      <w:proofErr w:type="spellEnd"/>
      <w:r w:rsidRPr="00191380">
        <w:t xml:space="preserve"> risk, including sufficient training and understanding about safeguarding and protection of children and vulnerable persons;</w:t>
      </w:r>
    </w:p>
    <w:p w14:paraId="5B1B7CC9" w14:textId="77777777" w:rsidR="00EC192D" w:rsidRPr="00191380" w:rsidRDefault="00EC192D" w:rsidP="00812FD2">
      <w:pPr>
        <w:pStyle w:val="ListParagraph"/>
        <w:numPr>
          <w:ilvl w:val="2"/>
          <w:numId w:val="37"/>
        </w:numPr>
        <w:spacing w:before="94"/>
        <w:ind w:left="1843" w:right="108" w:hanging="283"/>
      </w:pPr>
      <w:r w:rsidRPr="00191380">
        <w:t>Promotion of the licensing objective including:</w:t>
      </w:r>
    </w:p>
    <w:p w14:paraId="488F14BE" w14:textId="77777777" w:rsidR="00EC192D" w:rsidRPr="00191380" w:rsidRDefault="00EC192D" w:rsidP="00812FD2">
      <w:pPr>
        <w:pStyle w:val="ListParagraph"/>
        <w:numPr>
          <w:ilvl w:val="6"/>
          <w:numId w:val="37"/>
        </w:numPr>
        <w:spacing w:before="94"/>
        <w:ind w:left="1843" w:right="108" w:hanging="283"/>
      </w:pPr>
      <w:r w:rsidRPr="00191380">
        <w:t>Proof of age schemes;</w:t>
      </w:r>
    </w:p>
    <w:p w14:paraId="341BA22D" w14:textId="77777777" w:rsidR="00EC192D" w:rsidRPr="00191380" w:rsidRDefault="00EC192D" w:rsidP="00812FD2">
      <w:pPr>
        <w:pStyle w:val="ListParagraph"/>
        <w:numPr>
          <w:ilvl w:val="6"/>
          <w:numId w:val="37"/>
        </w:numPr>
        <w:spacing w:before="94"/>
        <w:ind w:left="1843" w:right="108" w:hanging="283"/>
      </w:pPr>
      <w:r w:rsidRPr="00191380">
        <w:t>Nominated staff member who has responsibility for overseeing the systems and procedures at the premise around this objective;</w:t>
      </w:r>
    </w:p>
    <w:p w14:paraId="23297A6E" w14:textId="77777777" w:rsidR="00EC192D" w:rsidRPr="00191380" w:rsidRDefault="00EC192D" w:rsidP="00812FD2">
      <w:pPr>
        <w:pStyle w:val="ListParagraph"/>
        <w:numPr>
          <w:ilvl w:val="6"/>
          <w:numId w:val="37"/>
        </w:numPr>
        <w:spacing w:before="94"/>
        <w:ind w:left="1843" w:right="108" w:hanging="283"/>
      </w:pPr>
      <w:r w:rsidRPr="00191380">
        <w:t xml:space="preserve">Written record of any staff intervention </w:t>
      </w:r>
    </w:p>
    <w:p w14:paraId="094A9EE3" w14:textId="77777777" w:rsidR="00EC192D" w:rsidRPr="00191380" w:rsidRDefault="00EC192D" w:rsidP="00812FD2">
      <w:pPr>
        <w:pStyle w:val="ListParagraph"/>
        <w:numPr>
          <w:ilvl w:val="6"/>
          <w:numId w:val="37"/>
        </w:numPr>
        <w:spacing w:before="94"/>
        <w:ind w:left="1843" w:right="108" w:hanging="283"/>
      </w:pPr>
      <w:r w:rsidRPr="00191380">
        <w:t>Signage including where people can get help for gambling related matters</w:t>
      </w:r>
    </w:p>
    <w:p w14:paraId="0EBE248A" w14:textId="77777777" w:rsidR="00EC192D" w:rsidRPr="00191380" w:rsidRDefault="00EC192D" w:rsidP="00EC192D">
      <w:pPr>
        <w:pStyle w:val="ListParagraph"/>
        <w:tabs>
          <w:tab w:val="left" w:pos="840"/>
        </w:tabs>
        <w:spacing w:before="94"/>
        <w:ind w:left="851" w:right="108" w:hanging="709"/>
      </w:pPr>
    </w:p>
    <w:p w14:paraId="2F8C6CD8" w14:textId="71C7F51A" w:rsidR="00EC192D" w:rsidRPr="00191380" w:rsidRDefault="00EC192D" w:rsidP="00812FD2">
      <w:pPr>
        <w:pStyle w:val="ListParagraph"/>
        <w:numPr>
          <w:ilvl w:val="2"/>
          <w:numId w:val="38"/>
        </w:numPr>
        <w:tabs>
          <w:tab w:val="left" w:pos="840"/>
        </w:tabs>
        <w:ind w:left="851" w:right="110" w:hanging="709"/>
      </w:pPr>
      <w:r w:rsidRPr="00191380">
        <w:t xml:space="preserve">The Licensing Authority will give particular weight to any advice, guidance or requirement in relation to the protection of children and vulnerable adults from the Harrow Adult Safeguarding Board and Harrow </w:t>
      </w:r>
      <w:r w:rsidR="00053241" w:rsidRPr="00191380">
        <w:t>Children’s</w:t>
      </w:r>
      <w:r w:rsidRPr="00191380">
        <w:t xml:space="preserve"> Safeguarding Board</w:t>
      </w:r>
    </w:p>
    <w:p w14:paraId="3938627A" w14:textId="77777777" w:rsidR="00EC192D" w:rsidRPr="00191380" w:rsidRDefault="00EC192D" w:rsidP="00EC192D">
      <w:pPr>
        <w:pStyle w:val="ListParagraph"/>
        <w:tabs>
          <w:tab w:val="left" w:pos="840"/>
        </w:tabs>
        <w:ind w:left="851" w:right="110" w:hanging="709"/>
      </w:pPr>
    </w:p>
    <w:p w14:paraId="4326AB27" w14:textId="77777777" w:rsidR="00EC192D" w:rsidRPr="00191380" w:rsidRDefault="00EC192D" w:rsidP="00812FD2">
      <w:pPr>
        <w:pStyle w:val="ListParagraph"/>
        <w:numPr>
          <w:ilvl w:val="2"/>
          <w:numId w:val="38"/>
        </w:numPr>
        <w:tabs>
          <w:tab w:val="left" w:pos="840"/>
        </w:tabs>
        <w:ind w:left="851" w:right="110" w:hanging="709"/>
      </w:pPr>
      <w:r w:rsidRPr="00191380">
        <w:rPr>
          <w:rFonts w:eastAsia="Times New Roman"/>
          <w:iCs/>
          <w:lang w:val="en-GB"/>
        </w:rPr>
        <w:t>The licensing authority works in collaboration with local Safeguarding Partnerships to raise awareness of problem gambling and help address its impact on children and vulnerable adults.</w:t>
      </w:r>
    </w:p>
    <w:p w14:paraId="3D80BFEC" w14:textId="77777777" w:rsidR="00EC192D" w:rsidRPr="00191380" w:rsidRDefault="00EC192D" w:rsidP="00EC192D">
      <w:pPr>
        <w:tabs>
          <w:tab w:val="left" w:pos="840"/>
        </w:tabs>
        <w:ind w:left="851" w:right="110" w:hanging="709"/>
        <w:jc w:val="both"/>
      </w:pPr>
    </w:p>
    <w:p w14:paraId="0F4FA8E3" w14:textId="77777777" w:rsidR="00EC192D" w:rsidRPr="00191380" w:rsidRDefault="00EC192D" w:rsidP="00EC192D">
      <w:pPr>
        <w:pStyle w:val="Heading2"/>
        <w:ind w:left="851" w:hanging="709"/>
      </w:pPr>
    </w:p>
    <w:p w14:paraId="7E0ED25F" w14:textId="77777777" w:rsidR="00EC192D" w:rsidRPr="0064012F" w:rsidRDefault="00EC192D" w:rsidP="00812FD2">
      <w:pPr>
        <w:pStyle w:val="Heading2"/>
        <w:numPr>
          <w:ilvl w:val="1"/>
          <w:numId w:val="38"/>
        </w:numPr>
        <w:ind w:left="851" w:hanging="709"/>
        <w:rPr>
          <w:rFonts w:eastAsia="Times New Roman"/>
          <w:bCs/>
          <w:lang w:val="en-GB" w:eastAsia="en-GB"/>
        </w:rPr>
      </w:pPr>
      <w:bookmarkStart w:id="16" w:name="_Toc87359403"/>
      <w:r w:rsidRPr="0064012F">
        <w:rPr>
          <w:rFonts w:eastAsia="Times New Roman"/>
          <w:bCs/>
          <w:lang w:val="en-GB" w:eastAsia="en-GB"/>
        </w:rPr>
        <w:t>Social responsibility</w:t>
      </w:r>
      <w:bookmarkEnd w:id="16"/>
    </w:p>
    <w:p w14:paraId="19A97269" w14:textId="77777777" w:rsidR="00EC192D" w:rsidRPr="00191380" w:rsidRDefault="00EC192D" w:rsidP="00EC192D">
      <w:pPr>
        <w:adjustRightInd w:val="0"/>
        <w:ind w:left="851" w:hanging="709"/>
        <w:jc w:val="both"/>
        <w:rPr>
          <w:rFonts w:eastAsia="Times New Roman"/>
          <w:lang w:val="en-GB" w:eastAsia="en-GB"/>
        </w:rPr>
      </w:pPr>
    </w:p>
    <w:p w14:paraId="1496EF34" w14:textId="77777777" w:rsidR="00EC192D" w:rsidRPr="0064012F" w:rsidRDefault="00EC192D" w:rsidP="00812FD2">
      <w:pPr>
        <w:pStyle w:val="ListParagraph"/>
        <w:numPr>
          <w:ilvl w:val="2"/>
          <w:numId w:val="38"/>
        </w:numPr>
        <w:adjustRightInd w:val="0"/>
        <w:ind w:left="851" w:hanging="709"/>
        <w:rPr>
          <w:rFonts w:eastAsia="Times New Roman"/>
          <w:lang w:val="en-GB" w:eastAsia="en-GB"/>
        </w:rPr>
      </w:pPr>
      <w:r w:rsidRPr="0064012F">
        <w:rPr>
          <w:rFonts w:eastAsia="Times New Roman"/>
          <w:lang w:val="en-GB" w:eastAsia="en-GB"/>
        </w:rPr>
        <w:t>The licensing authority is keen that those who provide gambling facilities within the Borough do so in a socially responsible manner to further the licensing objectives.   In particular, the licensing authority takes the view that this can be demonstrated by providers:</w:t>
      </w:r>
    </w:p>
    <w:p w14:paraId="7D63552F" w14:textId="77777777" w:rsidR="00EC192D" w:rsidRPr="00191380" w:rsidRDefault="00EC192D" w:rsidP="00EC192D">
      <w:pPr>
        <w:pStyle w:val="ListParagraph"/>
        <w:adjustRightInd w:val="0"/>
        <w:ind w:left="851" w:hanging="709"/>
        <w:rPr>
          <w:rFonts w:eastAsia="Times New Roman"/>
          <w:lang w:val="en-GB" w:eastAsia="en-GB"/>
        </w:rPr>
      </w:pPr>
    </w:p>
    <w:p w14:paraId="66C7EE39" w14:textId="77777777" w:rsidR="00EC192D" w:rsidRPr="00191380" w:rsidRDefault="00EC192D" w:rsidP="00812FD2">
      <w:pPr>
        <w:numPr>
          <w:ilvl w:val="0"/>
          <w:numId w:val="18"/>
        </w:numPr>
        <w:adjustRightInd w:val="0"/>
        <w:ind w:left="1843" w:hanging="283"/>
        <w:jc w:val="both"/>
        <w:rPr>
          <w:rFonts w:eastAsia="Times New Roman"/>
          <w:lang w:val="en-GB" w:eastAsia="en-GB"/>
        </w:rPr>
      </w:pPr>
      <w:r w:rsidRPr="00191380">
        <w:rPr>
          <w:rFonts w:eastAsia="Times New Roman"/>
          <w:lang w:val="en-GB" w:eastAsia="en-GB"/>
        </w:rPr>
        <w:t>taking into account the licensing authority’s local area profile when applying for or varying permissions to allow gambling to take place</w:t>
      </w:r>
    </w:p>
    <w:p w14:paraId="1F0AEE2E" w14:textId="77777777" w:rsidR="00EC192D" w:rsidRPr="00191380" w:rsidRDefault="00EC192D" w:rsidP="00812FD2">
      <w:pPr>
        <w:numPr>
          <w:ilvl w:val="0"/>
          <w:numId w:val="18"/>
        </w:numPr>
        <w:adjustRightInd w:val="0"/>
        <w:ind w:left="1843" w:hanging="283"/>
        <w:jc w:val="both"/>
        <w:rPr>
          <w:rFonts w:eastAsia="Times New Roman"/>
          <w:lang w:val="en-GB" w:eastAsia="en-GB"/>
        </w:rPr>
      </w:pPr>
      <w:r w:rsidRPr="00191380">
        <w:rPr>
          <w:rFonts w:eastAsia="Times New Roman"/>
          <w:lang w:val="en-GB" w:eastAsia="en-GB"/>
        </w:rPr>
        <w:t>conducting and implementing the findings of local risk assessments for premises-based gambling activities</w:t>
      </w:r>
    </w:p>
    <w:p w14:paraId="01601CA7" w14:textId="77777777" w:rsidR="00EC192D" w:rsidRPr="00191380" w:rsidRDefault="00EC192D" w:rsidP="00812FD2">
      <w:pPr>
        <w:numPr>
          <w:ilvl w:val="0"/>
          <w:numId w:val="18"/>
        </w:numPr>
        <w:adjustRightInd w:val="0"/>
        <w:ind w:left="1843" w:hanging="283"/>
        <w:jc w:val="both"/>
        <w:rPr>
          <w:rFonts w:eastAsia="Times New Roman"/>
          <w:lang w:val="en-GB" w:eastAsia="en-GB"/>
        </w:rPr>
      </w:pPr>
      <w:r w:rsidRPr="00191380">
        <w:rPr>
          <w:rFonts w:eastAsia="Times New Roman"/>
          <w:lang w:val="en-GB" w:eastAsia="en-GB"/>
        </w:rPr>
        <w:t xml:space="preserve">observing the spirit and the letter of guidance notes and advice published by the Gambling Commission on its website; and </w:t>
      </w:r>
    </w:p>
    <w:p w14:paraId="5F37E026" w14:textId="77777777" w:rsidR="00EC192D" w:rsidRPr="00191380" w:rsidRDefault="00EC192D" w:rsidP="00812FD2">
      <w:pPr>
        <w:numPr>
          <w:ilvl w:val="0"/>
          <w:numId w:val="18"/>
        </w:numPr>
        <w:adjustRightInd w:val="0"/>
        <w:ind w:left="1843" w:hanging="283"/>
        <w:jc w:val="both"/>
        <w:rPr>
          <w:rFonts w:eastAsia="Times New Roman"/>
          <w:lang w:val="en-GB" w:eastAsia="en-GB"/>
        </w:rPr>
      </w:pPr>
      <w:r w:rsidRPr="00191380">
        <w:rPr>
          <w:rFonts w:eastAsia="Times New Roman"/>
          <w:lang w:val="en-GB" w:eastAsia="en-GB"/>
        </w:rPr>
        <w:t xml:space="preserve">co-operating with the licensing authority in relation to addressing issues associated with problematic gambling.   </w:t>
      </w:r>
    </w:p>
    <w:p w14:paraId="7D9EF575" w14:textId="77777777" w:rsidR="00EC192D" w:rsidRPr="00191380" w:rsidRDefault="00EC192D" w:rsidP="00EC192D">
      <w:pPr>
        <w:adjustRightInd w:val="0"/>
        <w:ind w:left="851" w:hanging="709"/>
        <w:jc w:val="both"/>
        <w:rPr>
          <w:rFonts w:eastAsia="Times New Roman"/>
          <w:lang w:val="en-GB" w:eastAsia="en-GB"/>
        </w:rPr>
      </w:pPr>
    </w:p>
    <w:p w14:paraId="563B8522" w14:textId="77777777" w:rsidR="00EC192D" w:rsidRPr="0064012F" w:rsidRDefault="00EC192D" w:rsidP="00812FD2">
      <w:pPr>
        <w:pStyle w:val="ListParagraph"/>
        <w:widowControl/>
        <w:numPr>
          <w:ilvl w:val="2"/>
          <w:numId w:val="38"/>
        </w:numPr>
        <w:autoSpaceDE/>
        <w:autoSpaceDN/>
        <w:ind w:left="851" w:hanging="709"/>
        <w:rPr>
          <w:rFonts w:eastAsia="Times New Roman"/>
          <w:iCs/>
          <w:lang w:val="en-GB"/>
        </w:rPr>
      </w:pPr>
      <w:r w:rsidRPr="0064012F">
        <w:rPr>
          <w:rFonts w:eastAsia="Times New Roman"/>
          <w:iCs/>
          <w:lang w:val="en-GB"/>
        </w:rPr>
        <w:t>The licensing objectives support the whole basis of gambling regulations: that crime should be kept out of gambling, it should be conducted in a fair and open way; and that children should be protected from harm or exploitation from gambling.  The Licensing Authority takes social responsibility seriously and expects establishments to do so as well, taking into account the effect they can have on communities especially when specific issues arise from their local risk assessments.  As with any risk assessment, these should be kept updated and take into account changes to local areas and communities.</w:t>
      </w:r>
    </w:p>
    <w:p w14:paraId="446F5E77" w14:textId="77777777" w:rsidR="00EC192D" w:rsidRPr="00191380" w:rsidRDefault="00EC192D" w:rsidP="00EC192D">
      <w:pPr>
        <w:widowControl/>
        <w:autoSpaceDE/>
        <w:autoSpaceDN/>
        <w:ind w:left="851" w:hanging="709"/>
        <w:jc w:val="both"/>
        <w:rPr>
          <w:rFonts w:eastAsia="Times New Roman"/>
          <w:iCs/>
          <w:lang w:val="en-GB"/>
        </w:rPr>
      </w:pPr>
    </w:p>
    <w:p w14:paraId="7F87D165" w14:textId="4FE3A4F3" w:rsidR="00EC192D" w:rsidRPr="0064012F" w:rsidRDefault="00EC192D" w:rsidP="00812FD2">
      <w:pPr>
        <w:pStyle w:val="ListParagraph"/>
        <w:widowControl/>
        <w:numPr>
          <w:ilvl w:val="2"/>
          <w:numId w:val="38"/>
        </w:numPr>
        <w:autoSpaceDE/>
        <w:autoSpaceDN/>
        <w:ind w:left="851" w:hanging="709"/>
        <w:rPr>
          <w:rFonts w:eastAsia="Times New Roman"/>
          <w:iCs/>
          <w:lang w:val="en-GB"/>
        </w:rPr>
      </w:pPr>
      <w:r w:rsidRPr="0064012F">
        <w:rPr>
          <w:rFonts w:eastAsia="Times New Roman"/>
          <w:iCs/>
          <w:lang w:val="en-GB"/>
        </w:rPr>
        <w:t xml:space="preserve">In line with Gambling Commission Social Responsibility Code requirements, all non-remote casino and bingo and betting licences (except those at a track) and holders of gaming machine general operating licences for adult gaming centres must offer self-exclusion schemes to customers requesting such a facility.  </w:t>
      </w:r>
    </w:p>
    <w:p w14:paraId="18790B8D" w14:textId="77777777" w:rsidR="00EC192D" w:rsidRPr="00191380" w:rsidRDefault="00EC192D" w:rsidP="00EC192D">
      <w:pPr>
        <w:pStyle w:val="ListParagraph"/>
        <w:ind w:left="851" w:hanging="709"/>
        <w:rPr>
          <w:rFonts w:eastAsia="Times New Roman"/>
          <w:iCs/>
          <w:lang w:val="en-GB"/>
        </w:rPr>
      </w:pPr>
    </w:p>
    <w:p w14:paraId="76BCDD70" w14:textId="77777777" w:rsidR="00EC192D" w:rsidRPr="00191380" w:rsidRDefault="00EC192D" w:rsidP="00EC192D">
      <w:pPr>
        <w:pStyle w:val="Heading1"/>
        <w:tabs>
          <w:tab w:val="left" w:pos="839"/>
          <w:tab w:val="left" w:pos="840"/>
        </w:tabs>
        <w:spacing w:before="87"/>
        <w:ind w:left="851" w:hanging="709"/>
        <w:jc w:val="both"/>
      </w:pPr>
    </w:p>
    <w:p w14:paraId="4687FAE3" w14:textId="77777777" w:rsidR="00EC192D" w:rsidRPr="00191380" w:rsidRDefault="00EC192D" w:rsidP="00812FD2">
      <w:pPr>
        <w:pStyle w:val="Heading2"/>
        <w:numPr>
          <w:ilvl w:val="1"/>
          <w:numId w:val="38"/>
        </w:numPr>
        <w:ind w:left="851" w:hanging="709"/>
      </w:pPr>
      <w:r>
        <w:lastRenderedPageBreak/>
        <w:t xml:space="preserve"> </w:t>
      </w:r>
      <w:bookmarkStart w:id="17" w:name="_Toc87359404"/>
      <w:r w:rsidRPr="00191380">
        <w:t>Responsible</w:t>
      </w:r>
      <w:r w:rsidRPr="00191380">
        <w:rPr>
          <w:spacing w:val="-11"/>
        </w:rPr>
        <w:t xml:space="preserve"> </w:t>
      </w:r>
      <w:r w:rsidRPr="00191380">
        <w:t>Authorities</w:t>
      </w:r>
      <w:bookmarkEnd w:id="17"/>
    </w:p>
    <w:p w14:paraId="69B0B133" w14:textId="77777777" w:rsidR="00EC192D" w:rsidRPr="00191380" w:rsidRDefault="00EC192D" w:rsidP="00EC192D">
      <w:pPr>
        <w:pStyle w:val="Heading1"/>
        <w:tabs>
          <w:tab w:val="left" w:pos="839"/>
          <w:tab w:val="left" w:pos="840"/>
        </w:tabs>
        <w:spacing w:before="87"/>
        <w:ind w:left="851" w:hanging="709"/>
        <w:jc w:val="both"/>
      </w:pPr>
    </w:p>
    <w:p w14:paraId="3A8AF075" w14:textId="77777777" w:rsidR="00EC192D" w:rsidRPr="00191380" w:rsidRDefault="00EC192D" w:rsidP="00812FD2">
      <w:pPr>
        <w:pStyle w:val="ListParagraph"/>
        <w:numPr>
          <w:ilvl w:val="2"/>
          <w:numId w:val="38"/>
        </w:numPr>
        <w:tabs>
          <w:tab w:val="left" w:pos="840"/>
        </w:tabs>
        <w:ind w:left="851" w:right="108" w:hanging="709"/>
      </w:pPr>
      <w:r w:rsidRPr="00191380">
        <w:t>These are generally public bodies that must be notified of all applications and who are entitled to make representations to the council if they are relevant to the licensing</w:t>
      </w:r>
      <w:r w:rsidRPr="0064012F">
        <w:rPr>
          <w:spacing w:val="-8"/>
        </w:rPr>
        <w:t xml:space="preserve"> </w:t>
      </w:r>
      <w:r w:rsidRPr="00191380">
        <w:t>objectives.</w:t>
      </w:r>
    </w:p>
    <w:p w14:paraId="7F3786CD" w14:textId="77777777" w:rsidR="00EC192D" w:rsidRPr="00191380" w:rsidRDefault="00EC192D" w:rsidP="00EC192D">
      <w:pPr>
        <w:pStyle w:val="ListParagraph"/>
        <w:tabs>
          <w:tab w:val="left" w:pos="840"/>
        </w:tabs>
        <w:ind w:left="851" w:right="108" w:hanging="709"/>
      </w:pPr>
    </w:p>
    <w:p w14:paraId="103B5F8F" w14:textId="77777777" w:rsidR="00EC192D" w:rsidRPr="00191380" w:rsidRDefault="00EC192D" w:rsidP="00812FD2">
      <w:pPr>
        <w:pStyle w:val="ListParagraph"/>
        <w:numPr>
          <w:ilvl w:val="2"/>
          <w:numId w:val="38"/>
        </w:numPr>
        <w:tabs>
          <w:tab w:val="left" w:pos="840"/>
        </w:tabs>
        <w:ind w:left="851" w:right="108" w:hanging="709"/>
      </w:pPr>
      <w:r w:rsidRPr="00191380">
        <w:t>Section 157 of the Act defines those authorities as:</w:t>
      </w:r>
    </w:p>
    <w:p w14:paraId="50CDB8CE" w14:textId="77777777" w:rsidR="00EC192D" w:rsidRPr="00191380" w:rsidRDefault="00EC192D" w:rsidP="00EC192D">
      <w:pPr>
        <w:pStyle w:val="BodyText"/>
        <w:spacing w:before="11"/>
        <w:ind w:left="851" w:hanging="709"/>
        <w:jc w:val="both"/>
        <w:rPr>
          <w:sz w:val="21"/>
        </w:rPr>
      </w:pPr>
    </w:p>
    <w:p w14:paraId="7F379817" w14:textId="77777777" w:rsidR="00EC192D" w:rsidRPr="00191380" w:rsidRDefault="00EC192D" w:rsidP="00812FD2">
      <w:pPr>
        <w:pStyle w:val="ListParagraph"/>
        <w:numPr>
          <w:ilvl w:val="0"/>
          <w:numId w:val="16"/>
        </w:numPr>
        <w:tabs>
          <w:tab w:val="left" w:pos="1379"/>
          <w:tab w:val="left" w:pos="1380"/>
        </w:tabs>
        <w:ind w:left="1843" w:hanging="283"/>
      </w:pPr>
      <w:r w:rsidRPr="00191380">
        <w:t>the Gambling</w:t>
      </w:r>
      <w:r w:rsidRPr="00191380">
        <w:rPr>
          <w:spacing w:val="-5"/>
        </w:rPr>
        <w:t xml:space="preserve"> </w:t>
      </w:r>
      <w:r w:rsidRPr="00191380">
        <w:t>Commission</w:t>
      </w:r>
    </w:p>
    <w:p w14:paraId="12D2A1B8" w14:textId="77777777" w:rsidR="00EC192D" w:rsidRPr="00191380" w:rsidRDefault="00EC192D" w:rsidP="00EC192D">
      <w:pPr>
        <w:pStyle w:val="BodyText"/>
        <w:spacing w:before="9"/>
        <w:ind w:left="1843" w:hanging="283"/>
        <w:jc w:val="both"/>
        <w:rPr>
          <w:sz w:val="21"/>
        </w:rPr>
      </w:pPr>
    </w:p>
    <w:p w14:paraId="3592D0F5" w14:textId="77777777" w:rsidR="00EC192D" w:rsidRPr="00191380" w:rsidRDefault="00EC192D" w:rsidP="00812FD2">
      <w:pPr>
        <w:pStyle w:val="ListParagraph"/>
        <w:numPr>
          <w:ilvl w:val="0"/>
          <w:numId w:val="16"/>
        </w:numPr>
        <w:tabs>
          <w:tab w:val="left" w:pos="1379"/>
          <w:tab w:val="left" w:pos="1380"/>
        </w:tabs>
        <w:ind w:left="1843" w:hanging="283"/>
      </w:pPr>
      <w:r w:rsidRPr="00191380">
        <w:t>the</w:t>
      </w:r>
      <w:r w:rsidRPr="00191380">
        <w:rPr>
          <w:spacing w:val="-2"/>
        </w:rPr>
        <w:t xml:space="preserve"> </w:t>
      </w:r>
      <w:r w:rsidRPr="00191380">
        <w:t>Police</w:t>
      </w:r>
    </w:p>
    <w:p w14:paraId="5C671AEC" w14:textId="77777777" w:rsidR="00EC192D" w:rsidRPr="00191380" w:rsidRDefault="00EC192D" w:rsidP="00EC192D">
      <w:pPr>
        <w:pStyle w:val="BodyText"/>
        <w:spacing w:before="9"/>
        <w:ind w:left="1843" w:hanging="283"/>
        <w:jc w:val="both"/>
        <w:rPr>
          <w:sz w:val="21"/>
        </w:rPr>
      </w:pPr>
    </w:p>
    <w:p w14:paraId="7A80BA5B" w14:textId="77777777" w:rsidR="00EC192D" w:rsidRPr="00191380" w:rsidRDefault="00EC192D" w:rsidP="00812FD2">
      <w:pPr>
        <w:pStyle w:val="ListParagraph"/>
        <w:numPr>
          <w:ilvl w:val="0"/>
          <w:numId w:val="16"/>
        </w:numPr>
        <w:tabs>
          <w:tab w:val="left" w:pos="1379"/>
          <w:tab w:val="left" w:pos="1380"/>
        </w:tabs>
        <w:ind w:left="1843" w:hanging="283"/>
      </w:pPr>
      <w:r w:rsidRPr="00191380">
        <w:t>the Fire</w:t>
      </w:r>
      <w:r w:rsidRPr="00191380">
        <w:rPr>
          <w:spacing w:val="-6"/>
        </w:rPr>
        <w:t xml:space="preserve"> </w:t>
      </w:r>
      <w:r w:rsidRPr="00191380">
        <w:t>Service</w:t>
      </w:r>
    </w:p>
    <w:p w14:paraId="377A211B" w14:textId="77777777" w:rsidR="00EC192D" w:rsidRPr="00191380" w:rsidRDefault="00EC192D" w:rsidP="00EC192D">
      <w:pPr>
        <w:pStyle w:val="BodyText"/>
        <w:spacing w:before="9"/>
        <w:ind w:left="1843" w:hanging="283"/>
        <w:jc w:val="both"/>
        <w:rPr>
          <w:sz w:val="21"/>
        </w:rPr>
      </w:pPr>
    </w:p>
    <w:p w14:paraId="6354DFF3" w14:textId="77777777" w:rsidR="00EC192D" w:rsidRPr="00191380" w:rsidRDefault="00EC192D" w:rsidP="00812FD2">
      <w:pPr>
        <w:pStyle w:val="ListParagraph"/>
        <w:numPr>
          <w:ilvl w:val="0"/>
          <w:numId w:val="16"/>
        </w:numPr>
        <w:tabs>
          <w:tab w:val="left" w:pos="1379"/>
          <w:tab w:val="left" w:pos="1380"/>
        </w:tabs>
        <w:ind w:left="1843" w:right="111" w:hanging="283"/>
      </w:pPr>
      <w:r w:rsidRPr="00191380">
        <w:t>a competent body to advise the authority about the protection of children from</w:t>
      </w:r>
      <w:r w:rsidRPr="00191380">
        <w:rPr>
          <w:spacing w:val="-2"/>
        </w:rPr>
        <w:t xml:space="preserve"> </w:t>
      </w:r>
      <w:r w:rsidRPr="00191380">
        <w:t>harm</w:t>
      </w:r>
    </w:p>
    <w:p w14:paraId="4A2050A2" w14:textId="77777777" w:rsidR="00EC192D" w:rsidRPr="00191380" w:rsidRDefault="00EC192D" w:rsidP="00EC192D">
      <w:pPr>
        <w:pStyle w:val="BodyText"/>
        <w:spacing w:before="8"/>
        <w:ind w:left="1843" w:hanging="283"/>
        <w:jc w:val="both"/>
        <w:rPr>
          <w:sz w:val="21"/>
        </w:rPr>
      </w:pPr>
    </w:p>
    <w:p w14:paraId="54C22B25" w14:textId="77777777" w:rsidR="00EC192D" w:rsidRPr="00191380" w:rsidRDefault="00EC192D" w:rsidP="00812FD2">
      <w:pPr>
        <w:pStyle w:val="ListParagraph"/>
        <w:numPr>
          <w:ilvl w:val="0"/>
          <w:numId w:val="16"/>
        </w:numPr>
        <w:tabs>
          <w:tab w:val="left" w:pos="1379"/>
          <w:tab w:val="left" w:pos="1380"/>
        </w:tabs>
        <w:ind w:left="1843" w:hanging="283"/>
      </w:pPr>
      <w:r w:rsidRPr="00191380">
        <w:t>the local planning</w:t>
      </w:r>
      <w:r w:rsidRPr="00191380">
        <w:rPr>
          <w:spacing w:val="-11"/>
        </w:rPr>
        <w:t xml:space="preserve"> </w:t>
      </w:r>
      <w:r w:rsidRPr="00191380">
        <w:t>authority</w:t>
      </w:r>
    </w:p>
    <w:p w14:paraId="37FE118B" w14:textId="77777777" w:rsidR="00EC192D" w:rsidRPr="00191380" w:rsidRDefault="00EC192D" w:rsidP="00EC192D">
      <w:pPr>
        <w:pStyle w:val="BodyText"/>
        <w:spacing w:before="9"/>
        <w:ind w:left="1843" w:hanging="283"/>
        <w:jc w:val="both"/>
        <w:rPr>
          <w:sz w:val="21"/>
        </w:rPr>
      </w:pPr>
    </w:p>
    <w:p w14:paraId="28F3D8F0" w14:textId="77777777" w:rsidR="00EC192D" w:rsidRPr="00191380" w:rsidRDefault="00EC192D" w:rsidP="00812FD2">
      <w:pPr>
        <w:pStyle w:val="ListParagraph"/>
        <w:numPr>
          <w:ilvl w:val="0"/>
          <w:numId w:val="16"/>
        </w:numPr>
        <w:tabs>
          <w:tab w:val="left" w:pos="1379"/>
          <w:tab w:val="left" w:pos="1380"/>
        </w:tabs>
        <w:ind w:left="1843" w:hanging="283"/>
      </w:pPr>
      <w:r w:rsidRPr="00191380">
        <w:t>Environmental</w:t>
      </w:r>
      <w:r w:rsidRPr="00191380">
        <w:rPr>
          <w:spacing w:val="-6"/>
        </w:rPr>
        <w:t xml:space="preserve"> </w:t>
      </w:r>
      <w:r w:rsidRPr="00191380">
        <w:t>Health (Noise Pollution and Health &amp; Safety)</w:t>
      </w:r>
    </w:p>
    <w:p w14:paraId="2DD6480E" w14:textId="77777777" w:rsidR="00EC192D" w:rsidRPr="00191380" w:rsidRDefault="00EC192D" w:rsidP="00EC192D">
      <w:pPr>
        <w:pStyle w:val="BodyText"/>
        <w:spacing w:before="9"/>
        <w:ind w:left="1843" w:hanging="283"/>
        <w:jc w:val="both"/>
        <w:rPr>
          <w:sz w:val="21"/>
        </w:rPr>
      </w:pPr>
    </w:p>
    <w:p w14:paraId="109704E6" w14:textId="77777777" w:rsidR="00EC192D" w:rsidRPr="00191380" w:rsidRDefault="00EC192D" w:rsidP="00812FD2">
      <w:pPr>
        <w:pStyle w:val="ListParagraph"/>
        <w:numPr>
          <w:ilvl w:val="0"/>
          <w:numId w:val="16"/>
        </w:numPr>
        <w:tabs>
          <w:tab w:val="left" w:pos="1379"/>
          <w:tab w:val="left" w:pos="1380"/>
        </w:tabs>
        <w:ind w:left="1843" w:hanging="283"/>
      </w:pPr>
      <w:r w:rsidRPr="00191380">
        <w:t>HM Revenue and</w:t>
      </w:r>
      <w:r w:rsidRPr="00191380">
        <w:rPr>
          <w:spacing w:val="-8"/>
        </w:rPr>
        <w:t xml:space="preserve"> </w:t>
      </w:r>
      <w:r w:rsidRPr="00191380">
        <w:t>Customs</w:t>
      </w:r>
    </w:p>
    <w:p w14:paraId="0CA3ADCB" w14:textId="77777777" w:rsidR="00EC192D" w:rsidRPr="00191380" w:rsidRDefault="00EC192D" w:rsidP="00EC192D">
      <w:pPr>
        <w:pStyle w:val="ListParagraph"/>
        <w:ind w:left="1843" w:hanging="283"/>
      </w:pPr>
    </w:p>
    <w:p w14:paraId="7E4F0E19" w14:textId="77777777" w:rsidR="00EC192D" w:rsidRPr="00191380" w:rsidRDefault="00EC192D" w:rsidP="00812FD2">
      <w:pPr>
        <w:pStyle w:val="ListParagraph"/>
        <w:numPr>
          <w:ilvl w:val="0"/>
          <w:numId w:val="16"/>
        </w:numPr>
        <w:tabs>
          <w:tab w:val="left" w:pos="1379"/>
          <w:tab w:val="left" w:pos="1380"/>
        </w:tabs>
        <w:ind w:left="1843" w:hanging="283"/>
      </w:pPr>
      <w:r w:rsidRPr="00191380">
        <w:t>The local Safeguarding Children Board</w:t>
      </w:r>
    </w:p>
    <w:p w14:paraId="39DCCE9E" w14:textId="77777777" w:rsidR="00EC192D" w:rsidRPr="00191380" w:rsidRDefault="00EC192D" w:rsidP="00EC192D">
      <w:pPr>
        <w:pStyle w:val="BodyText"/>
        <w:spacing w:before="9"/>
        <w:ind w:left="1843" w:hanging="283"/>
        <w:jc w:val="both"/>
        <w:rPr>
          <w:sz w:val="21"/>
        </w:rPr>
      </w:pPr>
    </w:p>
    <w:p w14:paraId="66EF4ED9" w14:textId="77777777" w:rsidR="00EC192D" w:rsidRPr="00191380" w:rsidRDefault="00EC192D" w:rsidP="00812FD2">
      <w:pPr>
        <w:pStyle w:val="ListParagraph"/>
        <w:numPr>
          <w:ilvl w:val="0"/>
          <w:numId w:val="16"/>
        </w:numPr>
        <w:tabs>
          <w:tab w:val="left" w:pos="1380"/>
        </w:tabs>
        <w:ind w:left="1843" w:right="108" w:hanging="283"/>
      </w:pPr>
      <w:r w:rsidRPr="00191380">
        <w:t>A licensing authority in whose area the premises is situated (that is, the council itself and also any adjoining council where premises straddle the boundaries between the</w:t>
      </w:r>
      <w:r w:rsidRPr="00191380">
        <w:rPr>
          <w:spacing w:val="-14"/>
        </w:rPr>
        <w:t xml:space="preserve"> </w:t>
      </w:r>
      <w:r w:rsidRPr="00191380">
        <w:t>two).</w:t>
      </w:r>
    </w:p>
    <w:p w14:paraId="05B0D7AB" w14:textId="77777777" w:rsidR="00EC192D" w:rsidRPr="00191380" w:rsidRDefault="00EC192D" w:rsidP="00EC192D">
      <w:pPr>
        <w:pStyle w:val="BodyText"/>
        <w:ind w:left="851" w:hanging="709"/>
        <w:jc w:val="both"/>
      </w:pPr>
    </w:p>
    <w:p w14:paraId="6C4E5FC2" w14:textId="77777777" w:rsidR="00EC192D" w:rsidRPr="00191380" w:rsidRDefault="00EC192D" w:rsidP="00812FD2">
      <w:pPr>
        <w:pStyle w:val="ListParagraph"/>
        <w:numPr>
          <w:ilvl w:val="2"/>
          <w:numId w:val="38"/>
        </w:numPr>
        <w:tabs>
          <w:tab w:val="left" w:pos="840"/>
        </w:tabs>
        <w:ind w:left="851" w:right="108" w:hanging="709"/>
      </w:pPr>
      <w:r w:rsidRPr="00191380">
        <w:t>Any concerns expressed by a responsible authority in relation to their own functions cannot be taken into account unless they are relevant to the application itself and the licensing objectives.  In this regard the council will not generally take into account representations which are deemed to be irrelevant, such</w:t>
      </w:r>
      <w:r w:rsidRPr="00191380">
        <w:rPr>
          <w:spacing w:val="-8"/>
        </w:rPr>
        <w:t xml:space="preserve"> </w:t>
      </w:r>
      <w:r w:rsidRPr="00191380">
        <w:t>as:</w:t>
      </w:r>
    </w:p>
    <w:p w14:paraId="15BC8EDD" w14:textId="77777777" w:rsidR="00EC192D" w:rsidRPr="00191380" w:rsidRDefault="00EC192D" w:rsidP="00EC192D">
      <w:pPr>
        <w:pStyle w:val="BodyText"/>
        <w:spacing w:before="7"/>
        <w:ind w:left="851" w:hanging="709"/>
        <w:jc w:val="both"/>
        <w:rPr>
          <w:sz w:val="23"/>
        </w:rPr>
      </w:pPr>
    </w:p>
    <w:p w14:paraId="7DC171A6" w14:textId="77777777" w:rsidR="00EC192D" w:rsidRPr="00191380" w:rsidRDefault="00EC192D" w:rsidP="00812FD2">
      <w:pPr>
        <w:pStyle w:val="ListParagraph"/>
        <w:numPr>
          <w:ilvl w:val="0"/>
          <w:numId w:val="15"/>
        </w:numPr>
        <w:tabs>
          <w:tab w:val="left" w:pos="1379"/>
          <w:tab w:val="left" w:pos="1380"/>
        </w:tabs>
        <w:spacing w:before="1" w:line="252" w:lineRule="exact"/>
        <w:ind w:left="1843" w:right="111" w:hanging="283"/>
      </w:pPr>
      <w:r w:rsidRPr="00191380">
        <w:t>there are too many gambling premises in the locality (because need for gambling facilities cannot be taken into</w:t>
      </w:r>
      <w:r w:rsidRPr="00191380">
        <w:rPr>
          <w:spacing w:val="-12"/>
        </w:rPr>
        <w:t xml:space="preserve"> </w:t>
      </w:r>
      <w:r w:rsidRPr="00191380">
        <w:t>account)</w:t>
      </w:r>
    </w:p>
    <w:p w14:paraId="0131E472" w14:textId="77777777" w:rsidR="00EC192D" w:rsidRPr="00191380" w:rsidRDefault="00EC192D" w:rsidP="00812FD2">
      <w:pPr>
        <w:pStyle w:val="ListParagraph"/>
        <w:numPr>
          <w:ilvl w:val="0"/>
          <w:numId w:val="15"/>
        </w:numPr>
        <w:tabs>
          <w:tab w:val="left" w:pos="1379"/>
          <w:tab w:val="left" w:pos="1380"/>
        </w:tabs>
        <w:ind w:left="1843" w:right="111" w:hanging="283"/>
      </w:pPr>
      <w:r w:rsidRPr="00191380">
        <w:t>the premises are likely to be a fire risk (because public safety is not a licensing</w:t>
      </w:r>
      <w:r w:rsidRPr="00191380">
        <w:rPr>
          <w:spacing w:val="-6"/>
        </w:rPr>
        <w:t xml:space="preserve"> </w:t>
      </w:r>
      <w:r w:rsidRPr="00191380">
        <w:t>objective)</w:t>
      </w:r>
    </w:p>
    <w:p w14:paraId="721595B2" w14:textId="77777777" w:rsidR="00EC192D" w:rsidRPr="00191380" w:rsidRDefault="00EC192D" w:rsidP="00812FD2">
      <w:pPr>
        <w:pStyle w:val="ListParagraph"/>
        <w:numPr>
          <w:ilvl w:val="0"/>
          <w:numId w:val="15"/>
        </w:numPr>
        <w:tabs>
          <w:tab w:val="left" w:pos="1379"/>
          <w:tab w:val="left" w:pos="1380"/>
        </w:tabs>
        <w:ind w:left="1843" w:right="108" w:hanging="283"/>
      </w:pPr>
      <w:r w:rsidRPr="00191380">
        <w:t>the location of the premises is likely to lead to traffic congestion (because this does not relate to the licensing</w:t>
      </w:r>
      <w:r w:rsidRPr="00191380">
        <w:rPr>
          <w:spacing w:val="-22"/>
        </w:rPr>
        <w:t xml:space="preserve"> </w:t>
      </w:r>
      <w:r w:rsidRPr="00191380">
        <w:t>objectives)</w:t>
      </w:r>
    </w:p>
    <w:p w14:paraId="411CB4EB" w14:textId="77777777" w:rsidR="00EC192D" w:rsidRPr="00191380" w:rsidRDefault="00EC192D" w:rsidP="00812FD2">
      <w:pPr>
        <w:pStyle w:val="ListParagraph"/>
        <w:numPr>
          <w:ilvl w:val="0"/>
          <w:numId w:val="15"/>
        </w:numPr>
        <w:tabs>
          <w:tab w:val="left" w:pos="1380"/>
        </w:tabs>
        <w:ind w:left="1843" w:right="108" w:hanging="283"/>
      </w:pPr>
      <w:r w:rsidRPr="00191380">
        <w:t>the premises will cause crowds to congregate in one area causing noise and nuisance (because other powers are generally available to deal with these issues.  It should be noted that, unlike the Licensing Act 2003, the Gambling Act does not include as a specific licensing objective regarding the prevention of public nuisance.  Any nuisance associated with gambling premises should be tackled under other relevant</w:t>
      </w:r>
      <w:r w:rsidRPr="00191380">
        <w:rPr>
          <w:spacing w:val="-25"/>
        </w:rPr>
        <w:t xml:space="preserve"> </w:t>
      </w:r>
      <w:r w:rsidRPr="00191380">
        <w:t>laws).</w:t>
      </w:r>
    </w:p>
    <w:p w14:paraId="055565EE" w14:textId="77777777" w:rsidR="00EC192D" w:rsidRPr="00191380" w:rsidRDefault="00EC192D" w:rsidP="00EC192D">
      <w:pPr>
        <w:pStyle w:val="BodyText"/>
        <w:ind w:left="851" w:hanging="709"/>
        <w:jc w:val="both"/>
      </w:pPr>
    </w:p>
    <w:p w14:paraId="383404AC" w14:textId="77777777" w:rsidR="00EC192D" w:rsidRPr="00191380" w:rsidRDefault="00EC192D" w:rsidP="00EC192D">
      <w:pPr>
        <w:pStyle w:val="BodyText"/>
        <w:ind w:left="851" w:hanging="709"/>
        <w:jc w:val="both"/>
      </w:pPr>
      <w:r w:rsidRPr="00191380">
        <w:t>4.1.4 Each representation will, however, be considered on its own individual merits.</w:t>
      </w:r>
    </w:p>
    <w:p w14:paraId="3EA41094" w14:textId="77777777" w:rsidR="00EC192D" w:rsidRPr="00191380" w:rsidRDefault="00EC192D" w:rsidP="00EC192D">
      <w:pPr>
        <w:ind w:left="851" w:hanging="709"/>
        <w:jc w:val="both"/>
      </w:pPr>
    </w:p>
    <w:p w14:paraId="371CCC4B" w14:textId="77777777" w:rsidR="00EC192D" w:rsidRPr="00191380" w:rsidRDefault="00EC192D" w:rsidP="00EC192D">
      <w:pPr>
        <w:ind w:left="851" w:hanging="709"/>
        <w:jc w:val="both"/>
      </w:pPr>
    </w:p>
    <w:p w14:paraId="66D61A82" w14:textId="77777777" w:rsidR="00EC192D" w:rsidRPr="00191380" w:rsidRDefault="00EC192D" w:rsidP="00812FD2">
      <w:pPr>
        <w:pStyle w:val="Heading2"/>
        <w:numPr>
          <w:ilvl w:val="1"/>
          <w:numId w:val="38"/>
        </w:numPr>
        <w:ind w:left="851" w:hanging="709"/>
      </w:pPr>
      <w:bookmarkStart w:id="18" w:name="_Toc87359405"/>
      <w:r w:rsidRPr="00191380">
        <w:t>Child</w:t>
      </w:r>
      <w:r w:rsidRPr="00191380">
        <w:rPr>
          <w:spacing w:val="-3"/>
        </w:rPr>
        <w:t xml:space="preserve"> </w:t>
      </w:r>
      <w:r w:rsidRPr="00191380">
        <w:t>protection</w:t>
      </w:r>
      <w:bookmarkEnd w:id="18"/>
    </w:p>
    <w:p w14:paraId="3EC3CF15" w14:textId="77777777" w:rsidR="00EC192D" w:rsidRPr="00191380" w:rsidRDefault="00EC192D" w:rsidP="00EC192D">
      <w:pPr>
        <w:pStyle w:val="BodyText"/>
        <w:spacing w:before="9"/>
        <w:ind w:left="851" w:hanging="709"/>
        <w:jc w:val="both"/>
        <w:rPr>
          <w:sz w:val="13"/>
        </w:rPr>
      </w:pPr>
    </w:p>
    <w:p w14:paraId="78EC3B02" w14:textId="77777777" w:rsidR="00EC192D" w:rsidRPr="00191380" w:rsidRDefault="00EC192D" w:rsidP="00812FD2">
      <w:pPr>
        <w:pStyle w:val="BodyText"/>
        <w:numPr>
          <w:ilvl w:val="2"/>
          <w:numId w:val="38"/>
        </w:numPr>
        <w:spacing w:before="94"/>
        <w:ind w:left="851" w:right="108" w:hanging="709"/>
        <w:jc w:val="both"/>
      </w:pPr>
      <w:r w:rsidRPr="00191380">
        <w:t>The licensing authority is required by regulations to state the principles it will apply in exercising its powers under section 157(h) of the Act to designate, in writing, a body which is competent to advise the authority about the protection of children from harm.   The principles are:</w:t>
      </w:r>
    </w:p>
    <w:p w14:paraId="19A0A886" w14:textId="77777777" w:rsidR="00EC192D" w:rsidRPr="00191380" w:rsidRDefault="00EC192D" w:rsidP="00EC192D">
      <w:pPr>
        <w:pStyle w:val="BodyText"/>
        <w:spacing w:before="11"/>
        <w:ind w:left="851" w:hanging="709"/>
        <w:jc w:val="both"/>
        <w:rPr>
          <w:sz w:val="21"/>
        </w:rPr>
      </w:pPr>
    </w:p>
    <w:p w14:paraId="436DECA1" w14:textId="77777777" w:rsidR="00EC192D" w:rsidRPr="00191380" w:rsidRDefault="00EC192D" w:rsidP="00812FD2">
      <w:pPr>
        <w:pStyle w:val="ListParagraph"/>
        <w:numPr>
          <w:ilvl w:val="0"/>
          <w:numId w:val="14"/>
        </w:numPr>
        <w:ind w:left="1843" w:right="113" w:hanging="283"/>
      </w:pPr>
      <w:r w:rsidRPr="00191380">
        <w:t>the need for the body to be responsible for an area covering the whole of the licensing authority’s</w:t>
      </w:r>
      <w:r w:rsidRPr="00191380">
        <w:rPr>
          <w:spacing w:val="-9"/>
        </w:rPr>
        <w:t xml:space="preserve"> </w:t>
      </w:r>
      <w:r w:rsidRPr="00191380">
        <w:t>area</w:t>
      </w:r>
    </w:p>
    <w:p w14:paraId="6B1BAF0F" w14:textId="77777777" w:rsidR="00EC192D" w:rsidRPr="00191380" w:rsidRDefault="00EC192D" w:rsidP="00812FD2">
      <w:pPr>
        <w:pStyle w:val="ListParagraph"/>
        <w:numPr>
          <w:ilvl w:val="0"/>
          <w:numId w:val="14"/>
        </w:numPr>
        <w:spacing w:before="1"/>
        <w:ind w:left="1843" w:right="111" w:hanging="283"/>
      </w:pPr>
      <w:r w:rsidRPr="00191380">
        <w:t>the need for the body to be answerable to democratically elected persons, rather than any particular vested interest group</w:t>
      </w:r>
      <w:r w:rsidRPr="00191380">
        <w:rPr>
          <w:spacing w:val="-23"/>
        </w:rPr>
        <w:t xml:space="preserve"> </w:t>
      </w:r>
      <w:proofErr w:type="spellStart"/>
      <w:r w:rsidRPr="00191380">
        <w:t>etc</w:t>
      </w:r>
      <w:proofErr w:type="spellEnd"/>
    </w:p>
    <w:p w14:paraId="2017B2BC" w14:textId="77777777" w:rsidR="00EC192D" w:rsidRPr="00191380" w:rsidRDefault="00EC192D" w:rsidP="00EC192D">
      <w:pPr>
        <w:pStyle w:val="BodyText"/>
        <w:spacing w:before="9"/>
        <w:ind w:left="851" w:hanging="709"/>
        <w:jc w:val="both"/>
        <w:rPr>
          <w:sz w:val="21"/>
        </w:rPr>
      </w:pPr>
    </w:p>
    <w:p w14:paraId="48309982" w14:textId="77777777" w:rsidR="00EC192D" w:rsidRPr="00191380" w:rsidRDefault="00EC192D" w:rsidP="00812FD2">
      <w:pPr>
        <w:pStyle w:val="ListParagraph"/>
        <w:numPr>
          <w:ilvl w:val="2"/>
          <w:numId w:val="38"/>
        </w:numPr>
        <w:tabs>
          <w:tab w:val="left" w:pos="839"/>
          <w:tab w:val="left" w:pos="840"/>
        </w:tabs>
        <w:ind w:left="851" w:right="110" w:hanging="709"/>
      </w:pPr>
      <w:r w:rsidRPr="00191380">
        <w:t xml:space="preserve">The licensing authority has designed the Local </w:t>
      </w:r>
      <w:proofErr w:type="spellStart"/>
      <w:r w:rsidRPr="00191380">
        <w:t>Childrens</w:t>
      </w:r>
      <w:proofErr w:type="spellEnd"/>
      <w:r w:rsidRPr="00191380">
        <w:t xml:space="preserve">’ Safeguarding Board as the competent </w:t>
      </w:r>
      <w:r w:rsidRPr="00191380">
        <w:lastRenderedPageBreak/>
        <w:t>body in relation to child protection.</w:t>
      </w:r>
    </w:p>
    <w:p w14:paraId="0B7DE772" w14:textId="77777777" w:rsidR="00EC192D" w:rsidRPr="00191380" w:rsidRDefault="00EC192D" w:rsidP="00EC192D">
      <w:pPr>
        <w:pStyle w:val="ListParagraph"/>
        <w:tabs>
          <w:tab w:val="left" w:pos="839"/>
          <w:tab w:val="left" w:pos="840"/>
        </w:tabs>
        <w:ind w:left="851" w:right="110" w:hanging="709"/>
      </w:pPr>
    </w:p>
    <w:p w14:paraId="7824C45F" w14:textId="77777777" w:rsidR="00EC192D" w:rsidRPr="00191380" w:rsidRDefault="00EC192D" w:rsidP="00812FD2">
      <w:pPr>
        <w:pStyle w:val="ListParagraph"/>
        <w:numPr>
          <w:ilvl w:val="2"/>
          <w:numId w:val="38"/>
        </w:numPr>
        <w:tabs>
          <w:tab w:val="left" w:pos="839"/>
          <w:tab w:val="left" w:pos="840"/>
        </w:tabs>
        <w:ind w:left="851" w:right="110" w:hanging="709"/>
        <w:rPr>
          <w:rStyle w:val="Hyperlink"/>
        </w:rPr>
      </w:pPr>
      <w:r w:rsidRPr="00191380">
        <w:t>The contact details of all the responsible authorities under the Gambling Act 2005 are available via the council’s website at</w:t>
      </w:r>
      <w:r w:rsidRPr="00191380">
        <w:rPr>
          <w:spacing w:val="-25"/>
        </w:rPr>
        <w:t xml:space="preserve"> </w:t>
      </w:r>
      <w:hyperlink r:id="rId18" w:history="1">
        <w:r w:rsidRPr="00191380">
          <w:rPr>
            <w:rStyle w:val="Hyperlink"/>
            <w:u w:color="0000FF"/>
          </w:rPr>
          <w:t>www.harrow.gov.uk</w:t>
        </w:r>
        <w:r w:rsidRPr="00191380">
          <w:rPr>
            <w:rStyle w:val="Hyperlink"/>
          </w:rPr>
          <w:t>.</w:t>
        </w:r>
      </w:hyperlink>
    </w:p>
    <w:p w14:paraId="358E670D" w14:textId="77777777" w:rsidR="00EC192D" w:rsidRPr="00191380" w:rsidRDefault="00EC192D" w:rsidP="00EC192D">
      <w:pPr>
        <w:pStyle w:val="ListParagraph"/>
        <w:ind w:left="851" w:hanging="709"/>
      </w:pPr>
    </w:p>
    <w:p w14:paraId="33141EFC" w14:textId="77777777" w:rsidR="00EC192D" w:rsidRPr="00191380" w:rsidRDefault="00EC192D" w:rsidP="00812FD2">
      <w:pPr>
        <w:pStyle w:val="Heading2"/>
        <w:numPr>
          <w:ilvl w:val="1"/>
          <w:numId w:val="38"/>
        </w:numPr>
        <w:ind w:left="851" w:hanging="709"/>
      </w:pPr>
      <w:bookmarkStart w:id="19" w:name="_Toc87359406"/>
      <w:r w:rsidRPr="00191380">
        <w:t>Interested Parties</w:t>
      </w:r>
      <w:bookmarkEnd w:id="19"/>
      <w:r w:rsidRPr="00191380">
        <w:t xml:space="preserve"> </w:t>
      </w:r>
    </w:p>
    <w:p w14:paraId="25F58B68" w14:textId="77777777" w:rsidR="00EC192D" w:rsidRPr="00191380" w:rsidRDefault="00EC192D" w:rsidP="00EC192D">
      <w:pPr>
        <w:tabs>
          <w:tab w:val="left" w:pos="839"/>
          <w:tab w:val="left" w:pos="840"/>
        </w:tabs>
        <w:ind w:left="851" w:right="110" w:hanging="709"/>
        <w:jc w:val="both"/>
      </w:pPr>
    </w:p>
    <w:p w14:paraId="57F1D0CC" w14:textId="77777777" w:rsidR="00EC192D" w:rsidRPr="00191380" w:rsidRDefault="00EC192D" w:rsidP="00812FD2">
      <w:pPr>
        <w:pStyle w:val="ListParagraph"/>
        <w:numPr>
          <w:ilvl w:val="2"/>
          <w:numId w:val="38"/>
        </w:numPr>
        <w:tabs>
          <w:tab w:val="left" w:pos="840"/>
        </w:tabs>
        <w:ind w:left="851" w:right="108" w:hanging="709"/>
      </w:pPr>
      <w:r w:rsidRPr="00191380">
        <w:t xml:space="preserve">Interested parties can make representations about </w:t>
      </w:r>
      <w:proofErr w:type="spellStart"/>
      <w:r w:rsidRPr="00191380">
        <w:t>licence</w:t>
      </w:r>
      <w:proofErr w:type="spellEnd"/>
      <w:r w:rsidRPr="00191380">
        <w:t xml:space="preserve"> applications, or apply for a review of an existing </w:t>
      </w:r>
      <w:proofErr w:type="spellStart"/>
      <w:r w:rsidRPr="00191380">
        <w:t>licence</w:t>
      </w:r>
      <w:proofErr w:type="spellEnd"/>
      <w:r w:rsidRPr="00191380">
        <w:t>.  These parties are defined in the Gambling Act 2005 as</w:t>
      </w:r>
      <w:r w:rsidRPr="006A7A03">
        <w:rPr>
          <w:spacing w:val="-10"/>
        </w:rPr>
        <w:t xml:space="preserve"> </w:t>
      </w:r>
      <w:r w:rsidRPr="00191380">
        <w:t>follows:</w:t>
      </w:r>
    </w:p>
    <w:p w14:paraId="72E40EE7" w14:textId="77777777" w:rsidR="00EC192D" w:rsidRPr="00191380" w:rsidRDefault="00EC192D" w:rsidP="00EC192D">
      <w:pPr>
        <w:pStyle w:val="BodyText"/>
        <w:spacing w:before="8"/>
        <w:ind w:left="851" w:hanging="709"/>
        <w:jc w:val="both"/>
        <w:rPr>
          <w:sz w:val="21"/>
        </w:rPr>
      </w:pPr>
    </w:p>
    <w:p w14:paraId="321CAA3B" w14:textId="77777777" w:rsidR="00EC192D" w:rsidRPr="00191380" w:rsidRDefault="00EC192D" w:rsidP="00EC192D">
      <w:pPr>
        <w:pStyle w:val="BodyText"/>
        <w:spacing w:before="1"/>
        <w:ind w:left="851" w:right="111"/>
        <w:jc w:val="both"/>
      </w:pPr>
      <w:r w:rsidRPr="00191380">
        <w:t xml:space="preserve">“For the purposes of this Part a person is an interested party in relation to an application for or in respect of a premises </w:t>
      </w:r>
      <w:proofErr w:type="spellStart"/>
      <w:r w:rsidRPr="00191380">
        <w:t>licence</w:t>
      </w:r>
      <w:proofErr w:type="spellEnd"/>
      <w:r w:rsidRPr="00191380">
        <w:t xml:space="preserve"> if, in the opinion of the licensing authority which issues the </w:t>
      </w:r>
      <w:proofErr w:type="spellStart"/>
      <w:r w:rsidRPr="00191380">
        <w:t>licence</w:t>
      </w:r>
      <w:proofErr w:type="spellEnd"/>
      <w:r w:rsidRPr="00191380">
        <w:t xml:space="preserve"> or to which the applications is made, the person -</w:t>
      </w:r>
    </w:p>
    <w:p w14:paraId="10BB6C15" w14:textId="77777777" w:rsidR="00EC192D" w:rsidRPr="00191380" w:rsidRDefault="00EC192D" w:rsidP="00EC192D">
      <w:pPr>
        <w:pStyle w:val="BodyText"/>
        <w:spacing w:before="9"/>
        <w:ind w:left="851" w:hanging="709"/>
        <w:jc w:val="both"/>
        <w:rPr>
          <w:sz w:val="21"/>
        </w:rPr>
      </w:pPr>
    </w:p>
    <w:p w14:paraId="012E2285" w14:textId="77777777" w:rsidR="00EC192D" w:rsidRPr="00191380" w:rsidRDefault="00EC192D" w:rsidP="00812FD2">
      <w:pPr>
        <w:pStyle w:val="ListParagraph"/>
        <w:numPr>
          <w:ilvl w:val="0"/>
          <w:numId w:val="13"/>
        </w:numPr>
        <w:ind w:left="1843" w:right="111" w:hanging="283"/>
      </w:pPr>
      <w:r w:rsidRPr="00191380">
        <w:t>lives sufficiently close to the premises to be likely to be  affected by the authorities</w:t>
      </w:r>
      <w:r w:rsidRPr="00191380">
        <w:rPr>
          <w:spacing w:val="-13"/>
        </w:rPr>
        <w:t xml:space="preserve"> </w:t>
      </w:r>
      <w:r w:rsidRPr="00191380">
        <w:t>activities</w:t>
      </w:r>
    </w:p>
    <w:p w14:paraId="61EF0754" w14:textId="77777777" w:rsidR="00EC192D" w:rsidRPr="00191380" w:rsidRDefault="00EC192D" w:rsidP="00812FD2">
      <w:pPr>
        <w:pStyle w:val="ListParagraph"/>
        <w:numPr>
          <w:ilvl w:val="0"/>
          <w:numId w:val="13"/>
        </w:numPr>
        <w:ind w:left="1843" w:right="111" w:hanging="283"/>
      </w:pPr>
      <w:r w:rsidRPr="00191380">
        <w:t xml:space="preserve">has business interests that might be affected by the </w:t>
      </w:r>
      <w:proofErr w:type="spellStart"/>
      <w:r w:rsidRPr="00191380">
        <w:t>authorised</w:t>
      </w:r>
      <w:proofErr w:type="spellEnd"/>
      <w:r w:rsidRPr="00191380">
        <w:t xml:space="preserve"> activities,</w:t>
      </w:r>
      <w:r w:rsidRPr="00191380">
        <w:rPr>
          <w:spacing w:val="-2"/>
        </w:rPr>
        <w:t xml:space="preserve"> </w:t>
      </w:r>
      <w:r w:rsidRPr="00191380">
        <w:t>or</w:t>
      </w:r>
    </w:p>
    <w:p w14:paraId="29F91881" w14:textId="77777777" w:rsidR="00EC192D" w:rsidRPr="00191380" w:rsidRDefault="00EC192D" w:rsidP="00812FD2">
      <w:pPr>
        <w:pStyle w:val="ListParagraph"/>
        <w:numPr>
          <w:ilvl w:val="0"/>
          <w:numId w:val="13"/>
        </w:numPr>
        <w:ind w:left="1843" w:hanging="283"/>
      </w:pPr>
      <w:r w:rsidRPr="00191380">
        <w:t>represents persons who satisfy paragraph (a) or</w:t>
      </w:r>
      <w:r w:rsidRPr="00191380">
        <w:rPr>
          <w:spacing w:val="-24"/>
        </w:rPr>
        <w:t xml:space="preserve"> </w:t>
      </w:r>
      <w:r w:rsidRPr="00191380">
        <w:t>(b)”</w:t>
      </w:r>
    </w:p>
    <w:p w14:paraId="542DDCE3" w14:textId="77777777" w:rsidR="00EC192D" w:rsidRPr="00191380" w:rsidRDefault="00EC192D" w:rsidP="00EC192D">
      <w:pPr>
        <w:pStyle w:val="BodyText"/>
        <w:ind w:left="851" w:hanging="709"/>
        <w:jc w:val="both"/>
      </w:pPr>
    </w:p>
    <w:p w14:paraId="7E7FCA00" w14:textId="77777777" w:rsidR="00EC192D" w:rsidRPr="00191380" w:rsidRDefault="00EC192D" w:rsidP="00812FD2">
      <w:pPr>
        <w:pStyle w:val="ListParagraph"/>
        <w:numPr>
          <w:ilvl w:val="2"/>
          <w:numId w:val="38"/>
        </w:numPr>
        <w:tabs>
          <w:tab w:val="left" w:pos="840"/>
        </w:tabs>
        <w:ind w:left="851" w:right="111" w:hanging="709"/>
      </w:pPr>
      <w:r w:rsidRPr="00191380">
        <w:t>The licensing authority is required by regulations to state the principles it will apply in exercising its powers under the Gambling Act 2005 to determine whether a person is an interested party.   The principles</w:t>
      </w:r>
      <w:r w:rsidRPr="00191380">
        <w:rPr>
          <w:spacing w:val="-30"/>
        </w:rPr>
        <w:t xml:space="preserve"> </w:t>
      </w:r>
      <w:r w:rsidRPr="00191380">
        <w:t>are:</w:t>
      </w:r>
    </w:p>
    <w:p w14:paraId="07756487" w14:textId="77777777" w:rsidR="00EC192D" w:rsidRPr="00191380" w:rsidRDefault="00EC192D" w:rsidP="00EC192D">
      <w:pPr>
        <w:pStyle w:val="BodyText"/>
        <w:spacing w:before="8"/>
        <w:ind w:left="851" w:hanging="709"/>
        <w:jc w:val="both"/>
        <w:rPr>
          <w:sz w:val="21"/>
        </w:rPr>
      </w:pPr>
    </w:p>
    <w:p w14:paraId="3D9E52B4" w14:textId="77777777" w:rsidR="00EC192D" w:rsidRPr="00191380" w:rsidRDefault="00EC192D" w:rsidP="00812FD2">
      <w:pPr>
        <w:pStyle w:val="ListParagraph"/>
        <w:numPr>
          <w:ilvl w:val="0"/>
          <w:numId w:val="12"/>
        </w:numPr>
        <w:tabs>
          <w:tab w:val="left" w:pos="1380"/>
        </w:tabs>
        <w:ind w:left="1843" w:right="108" w:hanging="283"/>
      </w:pPr>
      <w:r w:rsidRPr="00191380">
        <w:t>each case will be decided upon its merits.  This authority will not apply a rigid rule to its decision making.  In the case of doubt, the benefit will be given to the party making the representation until the contrary can be shown.</w:t>
      </w:r>
    </w:p>
    <w:p w14:paraId="7DD79E0D" w14:textId="77777777" w:rsidR="00EC192D" w:rsidRPr="00191380" w:rsidRDefault="00EC192D" w:rsidP="00812FD2">
      <w:pPr>
        <w:pStyle w:val="ListParagraph"/>
        <w:numPr>
          <w:ilvl w:val="0"/>
          <w:numId w:val="12"/>
        </w:numPr>
        <w:tabs>
          <w:tab w:val="left" w:pos="1380"/>
        </w:tabs>
        <w:ind w:left="1843" w:right="107" w:hanging="283"/>
      </w:pPr>
      <w:r w:rsidRPr="00191380">
        <w:t xml:space="preserve">interested parties can include trade associations, and residents’/tenants’ associations, providing that they can show they represent someone who would be classed as an interested party in their own right.  </w:t>
      </w:r>
      <w:proofErr w:type="spellStart"/>
      <w:r w:rsidRPr="00191380">
        <w:t>Councillors</w:t>
      </w:r>
      <w:proofErr w:type="spellEnd"/>
      <w:r w:rsidRPr="00191380">
        <w:t xml:space="preserve"> and MPs may also be interested parties.  Elected </w:t>
      </w:r>
      <w:proofErr w:type="spellStart"/>
      <w:r w:rsidRPr="00191380">
        <w:t>councillors</w:t>
      </w:r>
      <w:proofErr w:type="spellEnd"/>
      <w:r w:rsidRPr="00191380">
        <w:t xml:space="preserve"> may represent interested parties, providing they do not also sit on the Licensing sub-committee determining the application in</w:t>
      </w:r>
      <w:r w:rsidRPr="00191380">
        <w:rPr>
          <w:spacing w:val="-21"/>
        </w:rPr>
        <w:t xml:space="preserve"> </w:t>
      </w:r>
      <w:r w:rsidRPr="00191380">
        <w:t>question.</w:t>
      </w:r>
    </w:p>
    <w:p w14:paraId="53D750AF" w14:textId="77777777" w:rsidR="00EC192D" w:rsidRPr="00191380" w:rsidRDefault="00EC192D" w:rsidP="00812FD2">
      <w:pPr>
        <w:pStyle w:val="ListParagraph"/>
        <w:numPr>
          <w:ilvl w:val="0"/>
          <w:numId w:val="12"/>
        </w:numPr>
        <w:tabs>
          <w:tab w:val="left" w:pos="1380"/>
        </w:tabs>
        <w:ind w:left="1843" w:right="109" w:hanging="283"/>
      </w:pPr>
      <w:r w:rsidRPr="00191380">
        <w:t xml:space="preserve">In determining whether someone lives sufficiently close to a particular premises as to likely to be affected by the </w:t>
      </w:r>
      <w:proofErr w:type="spellStart"/>
      <w:r w:rsidRPr="00191380">
        <w:t>authorised</w:t>
      </w:r>
      <w:proofErr w:type="spellEnd"/>
      <w:r w:rsidRPr="00191380">
        <w:t xml:space="preserve"> activities, or has business interests likely to be affected, the council may take account</w:t>
      </w:r>
      <w:r w:rsidRPr="00191380">
        <w:rPr>
          <w:spacing w:val="-28"/>
        </w:rPr>
        <w:t xml:space="preserve"> </w:t>
      </w:r>
      <w:r w:rsidRPr="00191380">
        <w:t>of:</w:t>
      </w:r>
    </w:p>
    <w:p w14:paraId="063F1C13" w14:textId="77777777" w:rsidR="00EC192D" w:rsidRPr="00191380" w:rsidRDefault="00EC192D" w:rsidP="00EC192D">
      <w:pPr>
        <w:pStyle w:val="BodyText"/>
        <w:spacing w:before="8"/>
        <w:ind w:left="1843" w:hanging="283"/>
        <w:jc w:val="both"/>
        <w:rPr>
          <w:sz w:val="21"/>
        </w:rPr>
      </w:pPr>
    </w:p>
    <w:p w14:paraId="3E24B7DB" w14:textId="77777777" w:rsidR="00EC192D" w:rsidRPr="00191380" w:rsidRDefault="00EC192D" w:rsidP="00812FD2">
      <w:pPr>
        <w:pStyle w:val="ListParagraph"/>
        <w:numPr>
          <w:ilvl w:val="1"/>
          <w:numId w:val="12"/>
        </w:numPr>
        <w:ind w:left="2694" w:hanging="283"/>
      </w:pPr>
      <w:r w:rsidRPr="00191380">
        <w:t>the size of the</w:t>
      </w:r>
      <w:r w:rsidRPr="00191380">
        <w:rPr>
          <w:spacing w:val="-6"/>
        </w:rPr>
        <w:t xml:space="preserve"> </w:t>
      </w:r>
      <w:r w:rsidRPr="00191380">
        <w:t>premises</w:t>
      </w:r>
    </w:p>
    <w:p w14:paraId="21AE13D1" w14:textId="77777777" w:rsidR="00EC192D" w:rsidRPr="00191380" w:rsidRDefault="00EC192D" w:rsidP="00812FD2">
      <w:pPr>
        <w:pStyle w:val="ListParagraph"/>
        <w:numPr>
          <w:ilvl w:val="1"/>
          <w:numId w:val="12"/>
        </w:numPr>
        <w:spacing w:line="252" w:lineRule="exact"/>
        <w:ind w:left="2694" w:hanging="283"/>
      </w:pPr>
      <w:r w:rsidRPr="00191380">
        <w:t>the nature of the</w:t>
      </w:r>
      <w:r w:rsidRPr="00191380">
        <w:rPr>
          <w:spacing w:val="-9"/>
        </w:rPr>
        <w:t xml:space="preserve"> </w:t>
      </w:r>
      <w:r w:rsidRPr="00191380">
        <w:t>premises</w:t>
      </w:r>
    </w:p>
    <w:p w14:paraId="2E3B08CD" w14:textId="77777777" w:rsidR="00EC192D" w:rsidRPr="00191380" w:rsidRDefault="00EC192D" w:rsidP="00812FD2">
      <w:pPr>
        <w:pStyle w:val="ListParagraph"/>
        <w:numPr>
          <w:ilvl w:val="1"/>
          <w:numId w:val="12"/>
        </w:numPr>
        <w:spacing w:line="252" w:lineRule="exact"/>
        <w:ind w:left="2694" w:hanging="283"/>
      </w:pPr>
      <w:r w:rsidRPr="00191380">
        <w:t xml:space="preserve">the nature of the </w:t>
      </w:r>
      <w:proofErr w:type="spellStart"/>
      <w:r w:rsidRPr="00191380">
        <w:t>authorised</w:t>
      </w:r>
      <w:proofErr w:type="spellEnd"/>
      <w:r w:rsidRPr="00191380">
        <w:t xml:space="preserve"> activities being</w:t>
      </w:r>
      <w:r w:rsidRPr="00191380">
        <w:rPr>
          <w:spacing w:val="-21"/>
        </w:rPr>
        <w:t xml:space="preserve"> </w:t>
      </w:r>
      <w:r w:rsidRPr="00191380">
        <w:t>proposed</w:t>
      </w:r>
    </w:p>
    <w:p w14:paraId="29CD6C14" w14:textId="77777777" w:rsidR="00EC192D" w:rsidRPr="00191380" w:rsidRDefault="00EC192D" w:rsidP="00812FD2">
      <w:pPr>
        <w:pStyle w:val="ListParagraph"/>
        <w:numPr>
          <w:ilvl w:val="1"/>
          <w:numId w:val="12"/>
        </w:numPr>
        <w:spacing w:before="2"/>
        <w:ind w:left="2694" w:right="108" w:hanging="283"/>
      </w:pPr>
      <w:r w:rsidRPr="00191380">
        <w:t>the distance of the premises from the person making the representation</w:t>
      </w:r>
    </w:p>
    <w:p w14:paraId="48B7F94E" w14:textId="77777777" w:rsidR="00EC192D" w:rsidRPr="00191380" w:rsidRDefault="00EC192D" w:rsidP="00812FD2">
      <w:pPr>
        <w:pStyle w:val="ListParagraph"/>
        <w:numPr>
          <w:ilvl w:val="1"/>
          <w:numId w:val="12"/>
        </w:numPr>
        <w:ind w:left="2694" w:right="110" w:hanging="283"/>
      </w:pPr>
      <w:r w:rsidRPr="00191380">
        <w:t>the characteristics of the complainant (including any  special interests or knowledge relating to the application in</w:t>
      </w:r>
      <w:r w:rsidRPr="00191380">
        <w:rPr>
          <w:spacing w:val="-24"/>
        </w:rPr>
        <w:t xml:space="preserve"> </w:t>
      </w:r>
      <w:r w:rsidRPr="00191380">
        <w:t>question)</w:t>
      </w:r>
    </w:p>
    <w:p w14:paraId="54E40E76" w14:textId="77777777" w:rsidR="00EC192D" w:rsidRPr="00191380" w:rsidRDefault="00EC192D" w:rsidP="00812FD2">
      <w:pPr>
        <w:pStyle w:val="ListParagraph"/>
        <w:numPr>
          <w:ilvl w:val="1"/>
          <w:numId w:val="12"/>
        </w:numPr>
        <w:spacing w:before="1" w:line="252" w:lineRule="exact"/>
        <w:ind w:left="2694" w:hanging="283"/>
      </w:pPr>
      <w:r w:rsidRPr="00191380">
        <w:t>the potential impact of the</w:t>
      </w:r>
      <w:r w:rsidRPr="00191380">
        <w:rPr>
          <w:spacing w:val="-11"/>
        </w:rPr>
        <w:t xml:space="preserve"> </w:t>
      </w:r>
      <w:r w:rsidRPr="00191380">
        <w:t>premises</w:t>
      </w:r>
    </w:p>
    <w:p w14:paraId="4C0B98A3" w14:textId="77777777" w:rsidR="00EC192D" w:rsidRPr="00191380" w:rsidRDefault="00EC192D" w:rsidP="00EC192D">
      <w:pPr>
        <w:pStyle w:val="ListParagraph"/>
        <w:tabs>
          <w:tab w:val="left" w:pos="1739"/>
          <w:tab w:val="left" w:pos="1740"/>
        </w:tabs>
        <w:spacing w:before="1" w:line="252" w:lineRule="exact"/>
        <w:ind w:left="851" w:hanging="709"/>
      </w:pPr>
    </w:p>
    <w:p w14:paraId="73EB81E6" w14:textId="77777777" w:rsidR="00EC192D" w:rsidRPr="00191380" w:rsidRDefault="00EC192D" w:rsidP="00812FD2">
      <w:pPr>
        <w:pStyle w:val="ListParagraph"/>
        <w:numPr>
          <w:ilvl w:val="2"/>
          <w:numId w:val="38"/>
        </w:numPr>
        <w:spacing w:before="77"/>
        <w:ind w:left="851" w:right="108" w:hanging="709"/>
      </w:pPr>
      <w:r w:rsidRPr="00191380">
        <w:t>Interested parties should appreciate that moral objections to gambling, or the need for gambling premises, are not valid reasons to reject applications for premises</w:t>
      </w:r>
      <w:r w:rsidRPr="00191380">
        <w:rPr>
          <w:spacing w:val="-5"/>
        </w:rPr>
        <w:t xml:space="preserve"> </w:t>
      </w:r>
      <w:proofErr w:type="spellStart"/>
      <w:r w:rsidRPr="00191380">
        <w:t>licences</w:t>
      </w:r>
      <w:proofErr w:type="spellEnd"/>
      <w:r w:rsidRPr="00191380">
        <w:t>.</w:t>
      </w:r>
    </w:p>
    <w:p w14:paraId="2CE348D8" w14:textId="77777777" w:rsidR="00EC192D" w:rsidRPr="00191380" w:rsidRDefault="00EC192D" w:rsidP="00EC192D">
      <w:pPr>
        <w:tabs>
          <w:tab w:val="left" w:pos="1739"/>
          <w:tab w:val="left" w:pos="1740"/>
        </w:tabs>
        <w:spacing w:before="1" w:line="252" w:lineRule="exact"/>
        <w:ind w:left="851" w:hanging="709"/>
        <w:jc w:val="both"/>
      </w:pPr>
    </w:p>
    <w:p w14:paraId="266E5CB7" w14:textId="77777777" w:rsidR="00EC192D" w:rsidRPr="00191380" w:rsidRDefault="00EC192D" w:rsidP="00EC192D">
      <w:pPr>
        <w:pStyle w:val="BodyText"/>
        <w:ind w:left="851" w:hanging="709"/>
        <w:jc w:val="both"/>
      </w:pPr>
    </w:p>
    <w:p w14:paraId="72E78E93" w14:textId="77777777" w:rsidR="00EC192D" w:rsidRPr="00191380" w:rsidRDefault="00EC192D" w:rsidP="00812FD2">
      <w:pPr>
        <w:pStyle w:val="Heading2"/>
        <w:numPr>
          <w:ilvl w:val="1"/>
          <w:numId w:val="38"/>
        </w:numPr>
        <w:ind w:left="851" w:hanging="709"/>
      </w:pPr>
      <w:bookmarkStart w:id="20" w:name="_Toc87359407"/>
      <w:r w:rsidRPr="00191380">
        <w:t>Representations</w:t>
      </w:r>
      <w:bookmarkEnd w:id="20"/>
    </w:p>
    <w:p w14:paraId="3855A326" w14:textId="77777777" w:rsidR="00EC192D" w:rsidRPr="00191380" w:rsidRDefault="00EC192D" w:rsidP="00EC192D">
      <w:pPr>
        <w:pStyle w:val="BodyText"/>
        <w:ind w:left="851" w:hanging="709"/>
        <w:jc w:val="both"/>
      </w:pPr>
    </w:p>
    <w:p w14:paraId="4860CB7C" w14:textId="77777777" w:rsidR="00EC192D" w:rsidRPr="00191380" w:rsidRDefault="00EC192D" w:rsidP="00812FD2">
      <w:pPr>
        <w:pStyle w:val="ListParagraph"/>
        <w:numPr>
          <w:ilvl w:val="2"/>
          <w:numId w:val="38"/>
        </w:numPr>
        <w:tabs>
          <w:tab w:val="left" w:pos="840"/>
        </w:tabs>
        <w:spacing w:before="77"/>
        <w:ind w:left="851" w:right="108" w:hanging="709"/>
      </w:pPr>
      <w:r w:rsidRPr="00191380">
        <w:t>Representations for applications or requests for reviews will be based on the licensing objectives of the Gambling Act as set out in this document.</w:t>
      </w:r>
    </w:p>
    <w:p w14:paraId="446B365A" w14:textId="77777777" w:rsidR="00EC192D" w:rsidRPr="00191380" w:rsidRDefault="00EC192D" w:rsidP="00EC192D">
      <w:pPr>
        <w:tabs>
          <w:tab w:val="left" w:pos="840"/>
        </w:tabs>
        <w:spacing w:before="77"/>
        <w:ind w:left="851" w:right="108" w:hanging="709"/>
        <w:jc w:val="both"/>
      </w:pPr>
    </w:p>
    <w:p w14:paraId="60110085" w14:textId="77777777" w:rsidR="00EC192D" w:rsidRPr="00191380" w:rsidRDefault="00EC192D" w:rsidP="00812FD2">
      <w:pPr>
        <w:pStyle w:val="ListParagraph"/>
        <w:numPr>
          <w:ilvl w:val="2"/>
          <w:numId w:val="38"/>
        </w:numPr>
        <w:tabs>
          <w:tab w:val="left" w:pos="840"/>
        </w:tabs>
        <w:spacing w:before="77"/>
        <w:ind w:left="851" w:right="108" w:hanging="709"/>
      </w:pPr>
      <w:r w:rsidRPr="00191380">
        <w:t>Representations received outside the statutory period for making such representations or which otherwise does not comply with the regulations will be invalid and will not be taken into consideration when the application is determined.</w:t>
      </w:r>
    </w:p>
    <w:p w14:paraId="074DE8C1" w14:textId="77777777" w:rsidR="00EC192D" w:rsidRPr="00191380" w:rsidRDefault="00EC192D" w:rsidP="00EC192D">
      <w:pPr>
        <w:tabs>
          <w:tab w:val="left" w:pos="840"/>
        </w:tabs>
        <w:spacing w:before="77"/>
        <w:ind w:left="851" w:right="108" w:hanging="709"/>
        <w:jc w:val="both"/>
      </w:pPr>
    </w:p>
    <w:p w14:paraId="52E6DFF2" w14:textId="77777777" w:rsidR="00EC192D" w:rsidRPr="00191380" w:rsidRDefault="00EC192D" w:rsidP="00EC192D">
      <w:pPr>
        <w:pStyle w:val="ListParagraph"/>
        <w:tabs>
          <w:tab w:val="left" w:pos="840"/>
        </w:tabs>
        <w:spacing w:before="77"/>
        <w:ind w:left="851" w:right="108" w:hanging="709"/>
      </w:pPr>
    </w:p>
    <w:p w14:paraId="7E2A2AB7" w14:textId="77777777" w:rsidR="00EC192D" w:rsidRPr="00191380" w:rsidRDefault="00EC192D" w:rsidP="00812FD2">
      <w:pPr>
        <w:pStyle w:val="ListParagraph"/>
        <w:numPr>
          <w:ilvl w:val="2"/>
          <w:numId w:val="38"/>
        </w:numPr>
        <w:tabs>
          <w:tab w:val="left" w:pos="840"/>
        </w:tabs>
        <w:spacing w:before="77"/>
        <w:ind w:left="851" w:right="108" w:hanging="709"/>
      </w:pPr>
      <w:r w:rsidRPr="00191380">
        <w:t>The licensing authority will not consider representations that are frivolous or vexatious, or which relate to demand or need for gambling facilities.   Decisions on whether representations are frivolous or vexatious will be made objectively and not on the basis of any political judgement.  Where representations are rejected, the person making that representation will be given a written reason.   A report will be made to the Licensing Panel determining the application (if appropriate), indicating the general grounds of the representation and the reason it was rejected.</w:t>
      </w:r>
    </w:p>
    <w:p w14:paraId="32B5AC96" w14:textId="77777777" w:rsidR="00EC192D" w:rsidRPr="00191380" w:rsidRDefault="00EC192D" w:rsidP="00EC192D">
      <w:pPr>
        <w:tabs>
          <w:tab w:val="left" w:pos="840"/>
        </w:tabs>
        <w:spacing w:before="77"/>
        <w:ind w:left="851" w:right="108" w:hanging="709"/>
        <w:jc w:val="both"/>
      </w:pPr>
    </w:p>
    <w:p w14:paraId="7EAAC4F0" w14:textId="77777777" w:rsidR="00EC192D" w:rsidRPr="00191380" w:rsidRDefault="00EC192D" w:rsidP="00812FD2">
      <w:pPr>
        <w:pStyle w:val="ListParagraph"/>
        <w:numPr>
          <w:ilvl w:val="2"/>
          <w:numId w:val="38"/>
        </w:numPr>
        <w:tabs>
          <w:tab w:val="left" w:pos="840"/>
        </w:tabs>
        <w:spacing w:before="77"/>
        <w:ind w:left="851" w:right="108" w:hanging="709"/>
      </w:pPr>
      <w:r w:rsidRPr="00191380">
        <w:t>A vexatious representation is generally taken to be one which is repetitive, without foundation or made for some other reason such as malice.   A frivolous representation is generally taken to be one that is lacking in seriousness, or is unrelated to the licensing objectives, guidance issued by the Gambling Commission or this statement of licensing</w:t>
      </w:r>
      <w:r w:rsidRPr="00191380">
        <w:rPr>
          <w:spacing w:val="-18"/>
        </w:rPr>
        <w:t xml:space="preserve"> </w:t>
      </w:r>
      <w:r w:rsidRPr="00191380">
        <w:t>policy.</w:t>
      </w:r>
    </w:p>
    <w:p w14:paraId="78523235" w14:textId="77777777" w:rsidR="00EC192D" w:rsidRPr="00191380" w:rsidRDefault="00EC192D" w:rsidP="00EC192D">
      <w:pPr>
        <w:pStyle w:val="ListParagraph"/>
        <w:ind w:left="851" w:hanging="709"/>
      </w:pPr>
    </w:p>
    <w:p w14:paraId="045D0163" w14:textId="77777777" w:rsidR="00EC192D" w:rsidRPr="00191380" w:rsidRDefault="00EC192D" w:rsidP="00812FD2">
      <w:pPr>
        <w:pStyle w:val="ListParagraph"/>
        <w:numPr>
          <w:ilvl w:val="2"/>
          <w:numId w:val="38"/>
        </w:numPr>
        <w:spacing w:before="77"/>
        <w:ind w:left="851" w:right="108" w:hanging="709"/>
      </w:pPr>
      <w:r w:rsidRPr="00191380">
        <w:t>Interested parties should appreciate that moral objections to gambling, or the need for gambling premises, are not valid reasons to reject applications for premises</w:t>
      </w:r>
      <w:r w:rsidRPr="00191380">
        <w:rPr>
          <w:spacing w:val="-5"/>
        </w:rPr>
        <w:t xml:space="preserve"> </w:t>
      </w:r>
      <w:proofErr w:type="spellStart"/>
      <w:r w:rsidRPr="00191380">
        <w:t>licences</w:t>
      </w:r>
      <w:proofErr w:type="spellEnd"/>
      <w:r w:rsidRPr="00191380">
        <w:t>.</w:t>
      </w:r>
    </w:p>
    <w:p w14:paraId="7F0AD641" w14:textId="77777777" w:rsidR="00EC192D" w:rsidRPr="00191380" w:rsidRDefault="00EC192D" w:rsidP="00EC192D">
      <w:pPr>
        <w:pStyle w:val="ListParagraph"/>
        <w:ind w:left="851" w:hanging="709"/>
      </w:pPr>
    </w:p>
    <w:p w14:paraId="5DCA6AA8" w14:textId="77777777" w:rsidR="00EC192D" w:rsidRPr="00191380" w:rsidRDefault="00EC192D" w:rsidP="00812FD2">
      <w:pPr>
        <w:pStyle w:val="ListParagraph"/>
        <w:numPr>
          <w:ilvl w:val="2"/>
          <w:numId w:val="38"/>
        </w:numPr>
        <w:spacing w:before="77"/>
        <w:ind w:left="851" w:right="108" w:hanging="709"/>
      </w:pPr>
      <w:r w:rsidRPr="00191380">
        <w:t>Representations should</w:t>
      </w:r>
      <w:r w:rsidRPr="00191380">
        <w:rPr>
          <w:spacing w:val="-15"/>
        </w:rPr>
        <w:t xml:space="preserve"> </w:t>
      </w:r>
      <w:r w:rsidRPr="00191380">
        <w:t>ideally:</w:t>
      </w:r>
    </w:p>
    <w:p w14:paraId="396A905D" w14:textId="77777777" w:rsidR="00EC192D" w:rsidRPr="00191380" w:rsidRDefault="00EC192D" w:rsidP="00EC192D">
      <w:pPr>
        <w:pStyle w:val="BodyText"/>
        <w:spacing w:before="11"/>
        <w:ind w:left="851" w:hanging="709"/>
        <w:jc w:val="both"/>
        <w:rPr>
          <w:sz w:val="21"/>
        </w:rPr>
      </w:pPr>
    </w:p>
    <w:p w14:paraId="483117C0" w14:textId="77777777" w:rsidR="00EC192D" w:rsidRPr="00191380" w:rsidRDefault="00EC192D" w:rsidP="00812FD2">
      <w:pPr>
        <w:pStyle w:val="ListParagraph"/>
        <w:numPr>
          <w:ilvl w:val="0"/>
          <w:numId w:val="29"/>
        </w:numPr>
        <w:tabs>
          <w:tab w:val="left" w:pos="1379"/>
          <w:tab w:val="left" w:pos="1380"/>
          <w:tab w:val="left" w:pos="1835"/>
          <w:tab w:val="left" w:pos="2599"/>
          <w:tab w:val="left" w:pos="2980"/>
          <w:tab w:val="left" w:pos="3828"/>
          <w:tab w:val="left" w:pos="5090"/>
          <w:tab w:val="left" w:pos="5472"/>
          <w:tab w:val="left" w:pos="6629"/>
          <w:tab w:val="left" w:pos="7475"/>
        </w:tabs>
        <w:ind w:left="1843" w:right="106" w:hanging="283"/>
      </w:pPr>
      <w:r w:rsidRPr="00191380">
        <w:t>be</w:t>
      </w:r>
      <w:r w:rsidRPr="00191380">
        <w:tab/>
        <w:t>made</w:t>
      </w:r>
      <w:r w:rsidRPr="00191380">
        <w:tab/>
        <w:t>in</w:t>
      </w:r>
      <w:r w:rsidRPr="00191380">
        <w:tab/>
        <w:t>writing</w:t>
      </w:r>
      <w:r w:rsidRPr="00191380">
        <w:tab/>
        <w:t>(preferably</w:t>
      </w:r>
      <w:r w:rsidRPr="00191380">
        <w:tab/>
        <w:t>in</w:t>
      </w:r>
      <w:r w:rsidRPr="00191380">
        <w:tab/>
        <w:t>duplicate,</w:t>
      </w:r>
      <w:r w:rsidRPr="00191380">
        <w:tab/>
        <w:t>unless</w:t>
      </w:r>
      <w:r w:rsidRPr="00191380">
        <w:tab/>
      </w:r>
      <w:r w:rsidRPr="00191380">
        <w:rPr>
          <w:spacing w:val="-1"/>
        </w:rPr>
        <w:t xml:space="preserve">submitted </w:t>
      </w:r>
      <w:r w:rsidRPr="00191380">
        <w:t>electronically)</w:t>
      </w:r>
    </w:p>
    <w:p w14:paraId="1E690408" w14:textId="77777777" w:rsidR="00EC192D" w:rsidRPr="00191380" w:rsidRDefault="00EC192D" w:rsidP="00812FD2">
      <w:pPr>
        <w:pStyle w:val="ListParagraph"/>
        <w:numPr>
          <w:ilvl w:val="0"/>
          <w:numId w:val="29"/>
        </w:numPr>
        <w:tabs>
          <w:tab w:val="left" w:pos="1379"/>
          <w:tab w:val="left" w:pos="1380"/>
        </w:tabs>
        <w:ind w:left="1843" w:hanging="283"/>
      </w:pPr>
      <w:r w:rsidRPr="00191380">
        <w:t>be in black ink on single sides of A4</w:t>
      </w:r>
      <w:r w:rsidRPr="00191380">
        <w:rPr>
          <w:spacing w:val="-14"/>
        </w:rPr>
        <w:t xml:space="preserve"> </w:t>
      </w:r>
      <w:r w:rsidRPr="00191380">
        <w:t>paper</w:t>
      </w:r>
    </w:p>
    <w:p w14:paraId="3DCC743C" w14:textId="77777777" w:rsidR="00EC192D" w:rsidRPr="00191380" w:rsidRDefault="00EC192D" w:rsidP="00812FD2">
      <w:pPr>
        <w:pStyle w:val="ListParagraph"/>
        <w:numPr>
          <w:ilvl w:val="0"/>
          <w:numId w:val="29"/>
        </w:numPr>
        <w:tabs>
          <w:tab w:val="left" w:pos="1379"/>
          <w:tab w:val="left" w:pos="1380"/>
        </w:tabs>
        <w:spacing w:line="252" w:lineRule="exact"/>
        <w:ind w:left="1843" w:right="111" w:hanging="283"/>
      </w:pPr>
      <w:r w:rsidRPr="00191380">
        <w:t xml:space="preserve">indicate the name and address of the person or </w:t>
      </w:r>
      <w:proofErr w:type="spellStart"/>
      <w:r w:rsidRPr="00191380">
        <w:t>organisation</w:t>
      </w:r>
      <w:proofErr w:type="spellEnd"/>
      <w:r w:rsidRPr="00191380">
        <w:t xml:space="preserve"> making the representation</w:t>
      </w:r>
    </w:p>
    <w:p w14:paraId="6793E6A7" w14:textId="77777777" w:rsidR="00EC192D" w:rsidRPr="00191380" w:rsidRDefault="00EC192D" w:rsidP="00812FD2">
      <w:pPr>
        <w:pStyle w:val="ListParagraph"/>
        <w:numPr>
          <w:ilvl w:val="0"/>
          <w:numId w:val="29"/>
        </w:numPr>
        <w:tabs>
          <w:tab w:val="left" w:pos="1379"/>
          <w:tab w:val="left" w:pos="1380"/>
        </w:tabs>
        <w:ind w:left="1843" w:hanging="283"/>
      </w:pPr>
      <w:r w:rsidRPr="00191380">
        <w:t>indicate the premises to which the representation</w:t>
      </w:r>
      <w:r w:rsidRPr="00191380">
        <w:rPr>
          <w:spacing w:val="-17"/>
        </w:rPr>
        <w:t xml:space="preserve"> </w:t>
      </w:r>
      <w:r w:rsidRPr="00191380">
        <w:t>relates</w:t>
      </w:r>
    </w:p>
    <w:p w14:paraId="30049219" w14:textId="77777777" w:rsidR="00EC192D" w:rsidRPr="00191380" w:rsidRDefault="00EC192D" w:rsidP="00812FD2">
      <w:pPr>
        <w:pStyle w:val="ListParagraph"/>
        <w:numPr>
          <w:ilvl w:val="0"/>
          <w:numId w:val="29"/>
        </w:numPr>
        <w:tabs>
          <w:tab w:val="left" w:pos="1379"/>
          <w:tab w:val="left" w:pos="1380"/>
        </w:tabs>
        <w:spacing w:line="252" w:lineRule="exact"/>
        <w:ind w:left="1843" w:right="108" w:hanging="283"/>
      </w:pPr>
      <w:r w:rsidRPr="00191380">
        <w:t>indicate the proximity of the premises to the person making the representation.   A sketch map or plan may be helpful to show</w:t>
      </w:r>
      <w:r w:rsidRPr="00191380">
        <w:rPr>
          <w:spacing w:val="-25"/>
        </w:rPr>
        <w:t xml:space="preserve"> </w:t>
      </w:r>
      <w:r w:rsidRPr="00191380">
        <w:t>this</w:t>
      </w:r>
    </w:p>
    <w:p w14:paraId="3A65A578" w14:textId="77777777" w:rsidR="00EC192D" w:rsidRPr="00191380" w:rsidRDefault="00EC192D" w:rsidP="00812FD2">
      <w:pPr>
        <w:pStyle w:val="ListParagraph"/>
        <w:numPr>
          <w:ilvl w:val="0"/>
          <w:numId w:val="29"/>
        </w:numPr>
        <w:tabs>
          <w:tab w:val="left" w:pos="1379"/>
          <w:tab w:val="left" w:pos="1380"/>
        </w:tabs>
        <w:ind w:left="1843" w:right="113" w:hanging="283"/>
      </w:pPr>
      <w:r w:rsidRPr="00191380">
        <w:t>clearly set out the reasons for making the representation, and which objective(s) it refers</w:t>
      </w:r>
      <w:r w:rsidRPr="00191380">
        <w:rPr>
          <w:spacing w:val="-9"/>
        </w:rPr>
        <w:t xml:space="preserve"> </w:t>
      </w:r>
      <w:r w:rsidRPr="00191380">
        <w:t>to.</w:t>
      </w:r>
    </w:p>
    <w:p w14:paraId="6889C502" w14:textId="77777777" w:rsidR="00EC192D" w:rsidRPr="00191380" w:rsidRDefault="00EC192D" w:rsidP="00812FD2">
      <w:pPr>
        <w:pStyle w:val="ListParagraph"/>
        <w:numPr>
          <w:ilvl w:val="0"/>
          <w:numId w:val="29"/>
        </w:numPr>
        <w:tabs>
          <w:tab w:val="left" w:pos="1379"/>
          <w:tab w:val="left" w:pos="1380"/>
        </w:tabs>
        <w:ind w:left="1843" w:right="113" w:hanging="283"/>
      </w:pPr>
      <w:r w:rsidRPr="00191380">
        <w:t>Set out, with one or more of the following, why it is felt that the application:</w:t>
      </w:r>
    </w:p>
    <w:p w14:paraId="0857C475" w14:textId="77777777" w:rsidR="00EC192D" w:rsidRPr="00191380" w:rsidRDefault="00EC192D" w:rsidP="00812FD2">
      <w:pPr>
        <w:pStyle w:val="ListParagraph"/>
        <w:numPr>
          <w:ilvl w:val="1"/>
          <w:numId w:val="29"/>
        </w:numPr>
        <w:tabs>
          <w:tab w:val="left" w:pos="1379"/>
          <w:tab w:val="left" w:pos="1380"/>
        </w:tabs>
        <w:ind w:left="1843" w:right="113" w:hanging="283"/>
      </w:pPr>
      <w:r w:rsidRPr="00191380">
        <w:t>Is not reasonably consistent with the licensing objectives; or</w:t>
      </w:r>
    </w:p>
    <w:p w14:paraId="2A18711B" w14:textId="77777777" w:rsidR="00EC192D" w:rsidRPr="00191380" w:rsidRDefault="00EC192D" w:rsidP="00812FD2">
      <w:pPr>
        <w:pStyle w:val="ListParagraph"/>
        <w:numPr>
          <w:ilvl w:val="1"/>
          <w:numId w:val="29"/>
        </w:numPr>
        <w:tabs>
          <w:tab w:val="left" w:pos="1379"/>
          <w:tab w:val="left" w:pos="1380"/>
        </w:tabs>
        <w:ind w:left="1843" w:right="113" w:hanging="283"/>
      </w:pPr>
      <w:r w:rsidRPr="00191380">
        <w:t>Is not in accordance with this Statement of Principles, the Commission’s Guidance or the relevant Codes of Practice; or</w:t>
      </w:r>
    </w:p>
    <w:p w14:paraId="06B7DFEB" w14:textId="77777777" w:rsidR="00EC192D" w:rsidRPr="00191380" w:rsidRDefault="00EC192D" w:rsidP="00812FD2">
      <w:pPr>
        <w:pStyle w:val="ListParagraph"/>
        <w:numPr>
          <w:ilvl w:val="1"/>
          <w:numId w:val="29"/>
        </w:numPr>
        <w:tabs>
          <w:tab w:val="left" w:pos="1379"/>
          <w:tab w:val="left" w:pos="1380"/>
        </w:tabs>
        <w:ind w:left="1843" w:right="113" w:hanging="283"/>
      </w:pPr>
      <w:r w:rsidRPr="00191380">
        <w:t>Otherwise should not be granted; or</w:t>
      </w:r>
    </w:p>
    <w:p w14:paraId="5715FC4F" w14:textId="77777777" w:rsidR="00EC192D" w:rsidRPr="00191380" w:rsidRDefault="00EC192D" w:rsidP="00812FD2">
      <w:pPr>
        <w:pStyle w:val="ListParagraph"/>
        <w:numPr>
          <w:ilvl w:val="1"/>
          <w:numId w:val="29"/>
        </w:numPr>
        <w:tabs>
          <w:tab w:val="left" w:pos="1379"/>
          <w:tab w:val="left" w:pos="1380"/>
        </w:tabs>
        <w:ind w:left="1843" w:right="113" w:hanging="283"/>
      </w:pPr>
      <w:r w:rsidRPr="00191380">
        <w:t>Should only be granted subject to specified conditions</w:t>
      </w:r>
    </w:p>
    <w:p w14:paraId="017D368C" w14:textId="77777777" w:rsidR="00EC192D" w:rsidRPr="00191380" w:rsidRDefault="00EC192D" w:rsidP="00812FD2">
      <w:pPr>
        <w:pStyle w:val="ListParagraph"/>
        <w:numPr>
          <w:ilvl w:val="0"/>
          <w:numId w:val="29"/>
        </w:numPr>
        <w:tabs>
          <w:tab w:val="left" w:pos="1379"/>
          <w:tab w:val="left" w:pos="1380"/>
        </w:tabs>
        <w:ind w:left="1843" w:right="113" w:hanging="283"/>
      </w:pPr>
      <w:r w:rsidRPr="00191380">
        <w:t xml:space="preserve">Evidence any opinion or statement </w:t>
      </w:r>
    </w:p>
    <w:p w14:paraId="3BA25627" w14:textId="77777777" w:rsidR="00EC192D" w:rsidRPr="00191380" w:rsidRDefault="00EC192D" w:rsidP="00EC192D">
      <w:pPr>
        <w:tabs>
          <w:tab w:val="left" w:pos="1379"/>
          <w:tab w:val="left" w:pos="1380"/>
        </w:tabs>
        <w:ind w:left="851" w:right="113" w:hanging="709"/>
        <w:jc w:val="both"/>
      </w:pPr>
    </w:p>
    <w:p w14:paraId="5DCFDFF9" w14:textId="75704747" w:rsidR="00EC192D" w:rsidRPr="00191380" w:rsidRDefault="00EC192D" w:rsidP="00812FD2">
      <w:pPr>
        <w:pStyle w:val="ListParagraph"/>
        <w:numPr>
          <w:ilvl w:val="2"/>
          <w:numId w:val="38"/>
        </w:numPr>
        <w:tabs>
          <w:tab w:val="left" w:pos="1379"/>
          <w:tab w:val="left" w:pos="1380"/>
        </w:tabs>
        <w:ind w:left="851" w:right="113" w:hanging="709"/>
      </w:pPr>
      <w:r w:rsidRPr="00191380">
        <w:t xml:space="preserve">It is understood that sometimes representations are made in the form of a petition.  If such a petition is submitted then it must still follow the criteria stated in </w:t>
      </w:r>
      <w:r w:rsidR="00C4554A">
        <w:t>1.12.6</w:t>
      </w:r>
      <w:r w:rsidRPr="00191380">
        <w:t xml:space="preserve"> above as well as:</w:t>
      </w:r>
    </w:p>
    <w:p w14:paraId="0AD0358B" w14:textId="77777777" w:rsidR="00EC192D" w:rsidRPr="00191380" w:rsidRDefault="00EC192D" w:rsidP="00812FD2">
      <w:pPr>
        <w:pStyle w:val="ListParagraph"/>
        <w:numPr>
          <w:ilvl w:val="0"/>
          <w:numId w:val="30"/>
        </w:numPr>
        <w:tabs>
          <w:tab w:val="left" w:pos="1379"/>
          <w:tab w:val="left" w:pos="1380"/>
        </w:tabs>
        <w:ind w:left="1843" w:right="113" w:hanging="283"/>
      </w:pPr>
      <w:r w:rsidRPr="00191380">
        <w:t xml:space="preserve">Indicating the </w:t>
      </w:r>
      <w:proofErr w:type="spellStart"/>
      <w:r w:rsidRPr="00191380">
        <w:t>organiser</w:t>
      </w:r>
      <w:proofErr w:type="spellEnd"/>
      <w:r w:rsidRPr="00191380">
        <w:t xml:space="preserve"> of the petition to enable a point of contact;</w:t>
      </w:r>
    </w:p>
    <w:p w14:paraId="70A2C00D" w14:textId="77777777" w:rsidR="00EC192D" w:rsidRPr="00191380" w:rsidRDefault="00EC192D" w:rsidP="00812FD2">
      <w:pPr>
        <w:pStyle w:val="ListParagraph"/>
        <w:numPr>
          <w:ilvl w:val="0"/>
          <w:numId w:val="30"/>
        </w:numPr>
        <w:tabs>
          <w:tab w:val="left" w:pos="1379"/>
          <w:tab w:val="left" w:pos="1380"/>
        </w:tabs>
        <w:ind w:left="1843" w:right="113" w:hanging="283"/>
      </w:pPr>
      <w:r w:rsidRPr="00191380">
        <w:t>Indicating a spokesperson to discuss the views and answer questions on behalf of the petitioners at any Licensing Committee hearing</w:t>
      </w:r>
    </w:p>
    <w:p w14:paraId="2EAEB985" w14:textId="77777777" w:rsidR="00EC192D" w:rsidRPr="00191380" w:rsidRDefault="00EC192D" w:rsidP="00EC192D">
      <w:pPr>
        <w:pStyle w:val="Heading1"/>
        <w:tabs>
          <w:tab w:val="left" w:pos="839"/>
          <w:tab w:val="left" w:pos="840"/>
        </w:tabs>
        <w:ind w:left="851" w:hanging="709"/>
        <w:jc w:val="both"/>
      </w:pPr>
    </w:p>
    <w:p w14:paraId="000FF478" w14:textId="77777777" w:rsidR="00EC192D" w:rsidRPr="00191380" w:rsidRDefault="00EC192D" w:rsidP="00812FD2">
      <w:pPr>
        <w:pStyle w:val="Heading2"/>
        <w:numPr>
          <w:ilvl w:val="1"/>
          <w:numId w:val="38"/>
        </w:numPr>
        <w:ind w:left="851" w:hanging="709"/>
      </w:pPr>
      <w:bookmarkStart w:id="21" w:name="_Toc87359408"/>
      <w:r w:rsidRPr="00191380">
        <w:t>Exchange of</w:t>
      </w:r>
      <w:r w:rsidRPr="00191380">
        <w:rPr>
          <w:spacing w:val="-10"/>
        </w:rPr>
        <w:t xml:space="preserve"> </w:t>
      </w:r>
      <w:r w:rsidRPr="00191380">
        <w:t>Information</w:t>
      </w:r>
      <w:bookmarkEnd w:id="21"/>
    </w:p>
    <w:p w14:paraId="7F224834" w14:textId="77777777" w:rsidR="00EC192D" w:rsidRPr="00191380" w:rsidRDefault="00EC192D" w:rsidP="00EC192D">
      <w:pPr>
        <w:pStyle w:val="BodyText"/>
        <w:spacing w:before="2"/>
        <w:ind w:left="851" w:hanging="709"/>
        <w:jc w:val="both"/>
        <w:rPr>
          <w:b/>
        </w:rPr>
      </w:pPr>
    </w:p>
    <w:p w14:paraId="6138DDF6" w14:textId="77777777" w:rsidR="00EC192D" w:rsidRPr="00191380" w:rsidRDefault="00EC192D" w:rsidP="00812FD2">
      <w:pPr>
        <w:pStyle w:val="ListParagraph"/>
        <w:numPr>
          <w:ilvl w:val="2"/>
          <w:numId w:val="38"/>
        </w:numPr>
        <w:tabs>
          <w:tab w:val="left" w:pos="840"/>
        </w:tabs>
        <w:ind w:left="851" w:right="108" w:hanging="709"/>
      </w:pPr>
      <w:r w:rsidRPr="00191380">
        <w:t>Licensing authorities are required to include in their policy statement the principles to be applied by the authority in exercising the functions under sections 29 and 30 of the Act with respect to the exchange of information between it and the Gambling Commission, and the functions under section 350 of the Act with the respect to the exchange of information between it and the other persons listed in Schedule 6 to the</w:t>
      </w:r>
      <w:r w:rsidRPr="0064012F">
        <w:rPr>
          <w:spacing w:val="-17"/>
        </w:rPr>
        <w:t xml:space="preserve"> </w:t>
      </w:r>
      <w:r w:rsidRPr="00191380">
        <w:t>Act.</w:t>
      </w:r>
    </w:p>
    <w:p w14:paraId="5DA82392" w14:textId="77777777" w:rsidR="00EC192D" w:rsidRPr="00191380" w:rsidRDefault="00EC192D" w:rsidP="00EC192D">
      <w:pPr>
        <w:pStyle w:val="ListParagraph"/>
        <w:tabs>
          <w:tab w:val="left" w:pos="840"/>
        </w:tabs>
        <w:ind w:left="851" w:right="108" w:hanging="709"/>
      </w:pPr>
    </w:p>
    <w:p w14:paraId="166985E3" w14:textId="77777777" w:rsidR="00EC192D" w:rsidRPr="00191380" w:rsidRDefault="00EC192D" w:rsidP="00812FD2">
      <w:pPr>
        <w:pStyle w:val="ListParagraph"/>
        <w:numPr>
          <w:ilvl w:val="2"/>
          <w:numId w:val="38"/>
        </w:numPr>
        <w:tabs>
          <w:tab w:val="left" w:pos="840"/>
        </w:tabs>
        <w:ind w:left="851" w:right="108" w:hanging="709"/>
      </w:pPr>
      <w:r w:rsidRPr="00191380">
        <w:t>The principle that this licensing authority applies is that it will act in accordance with the provisions of the Gambling Act 2005 in its exchange of information which includes the provision that Data Protection legislation will not be contravened.  The licensing authority will also have regard to Guidance issued by the Gambling Commission to Local Authorities, as well as any relevant regulations issued by the Secretary of State under the powers provided in the Gambling Act</w:t>
      </w:r>
      <w:r w:rsidRPr="0003711D">
        <w:rPr>
          <w:spacing w:val="-14"/>
        </w:rPr>
        <w:t xml:space="preserve"> </w:t>
      </w:r>
      <w:r w:rsidRPr="00191380">
        <w:t xml:space="preserve">2005, and guidance issued by the bodies such as the Information Commissioner’s Office, Surveillance Commissioners and the Surveillance Camera Commissioner.   </w:t>
      </w:r>
    </w:p>
    <w:p w14:paraId="694213E1" w14:textId="77777777" w:rsidR="00EC192D" w:rsidRPr="00191380" w:rsidRDefault="00EC192D" w:rsidP="00EC192D">
      <w:pPr>
        <w:pStyle w:val="ListParagraph"/>
        <w:ind w:left="851" w:hanging="709"/>
      </w:pPr>
    </w:p>
    <w:p w14:paraId="27018458" w14:textId="77777777" w:rsidR="00EC192D" w:rsidRPr="00191380" w:rsidRDefault="00EC192D" w:rsidP="00812FD2">
      <w:pPr>
        <w:pStyle w:val="ListParagraph"/>
        <w:numPr>
          <w:ilvl w:val="2"/>
          <w:numId w:val="38"/>
        </w:numPr>
        <w:tabs>
          <w:tab w:val="left" w:pos="840"/>
        </w:tabs>
        <w:ind w:left="851" w:right="108" w:hanging="709"/>
      </w:pPr>
      <w:r w:rsidRPr="00191380">
        <w:lastRenderedPageBreak/>
        <w:t>The authority may from time to time exercise its’ powers under section 115 of the Crime and Disorder Act 1998 (as amended) to exchange data and information with the police and other partners to fulfil its’ statutory objective of reducing crime in the</w:t>
      </w:r>
      <w:r w:rsidRPr="0003711D">
        <w:rPr>
          <w:spacing w:val="-3"/>
        </w:rPr>
        <w:t xml:space="preserve"> </w:t>
      </w:r>
      <w:r w:rsidRPr="00191380">
        <w:t xml:space="preserve">area.   It may also share depersonalized information, for example about the extent of gambling-related crime, with other agencies or </w:t>
      </w:r>
      <w:proofErr w:type="spellStart"/>
      <w:r w:rsidRPr="00191380">
        <w:t>licence</w:t>
      </w:r>
      <w:proofErr w:type="spellEnd"/>
      <w:r w:rsidRPr="00191380">
        <w:t xml:space="preserve">-holders.   </w:t>
      </w:r>
    </w:p>
    <w:p w14:paraId="003EE323" w14:textId="77777777" w:rsidR="00EC192D" w:rsidRPr="00191380" w:rsidRDefault="00EC192D" w:rsidP="00EC192D">
      <w:pPr>
        <w:pStyle w:val="ListParagraph"/>
        <w:ind w:left="851" w:hanging="709"/>
      </w:pPr>
    </w:p>
    <w:p w14:paraId="079C6DEA" w14:textId="77777777" w:rsidR="00EC192D" w:rsidRPr="00191380" w:rsidRDefault="00EC192D" w:rsidP="00812FD2">
      <w:pPr>
        <w:pStyle w:val="ListParagraph"/>
        <w:numPr>
          <w:ilvl w:val="2"/>
          <w:numId w:val="38"/>
        </w:numPr>
        <w:ind w:left="851" w:right="108" w:hanging="709"/>
      </w:pPr>
      <w:r w:rsidRPr="00191380">
        <w:t>Details of applications and representations which are referred to a Licensing sub-Committee for determination will be published in reports that are made publicly available in accordance with the Local Government Act 1972 and the Freedom of Information Act 2000.  Personal details of people making representations will be disclosed to applicants and only be withheld from publication on the grounds of personal safety where the licensing authority is asked to do</w:t>
      </w:r>
      <w:r w:rsidRPr="00191380">
        <w:rPr>
          <w:spacing w:val="-3"/>
        </w:rPr>
        <w:t xml:space="preserve"> </w:t>
      </w:r>
      <w:r w:rsidRPr="00191380">
        <w:t>so.</w:t>
      </w:r>
    </w:p>
    <w:p w14:paraId="17316654" w14:textId="77777777" w:rsidR="00EC192D" w:rsidRPr="00191380" w:rsidRDefault="00EC192D" w:rsidP="00EC192D">
      <w:pPr>
        <w:pStyle w:val="ListParagraph"/>
        <w:ind w:left="851" w:hanging="709"/>
      </w:pPr>
    </w:p>
    <w:p w14:paraId="5D2F6ED5" w14:textId="77777777" w:rsidR="00EC192D" w:rsidRPr="00191380" w:rsidRDefault="00EC192D" w:rsidP="00812FD2">
      <w:pPr>
        <w:pStyle w:val="ListParagraph"/>
        <w:numPr>
          <w:ilvl w:val="2"/>
          <w:numId w:val="38"/>
        </w:numPr>
        <w:ind w:left="851" w:right="108" w:hanging="709"/>
      </w:pPr>
      <w:r w:rsidRPr="00191380">
        <w:t xml:space="preserve">The Licensing Authority will also have regard to any guidance issued by the Gambling Commission on the matter of information exchange as well as any relevant Regulations issued by the Secretary of State under the powers provided in the Gambling Act 2005. </w:t>
      </w:r>
    </w:p>
    <w:p w14:paraId="7FBBD986" w14:textId="77777777" w:rsidR="00EC192D" w:rsidRPr="00191380" w:rsidRDefault="00EC192D" w:rsidP="00EC192D">
      <w:pPr>
        <w:pStyle w:val="Heading2"/>
        <w:ind w:left="851" w:hanging="709"/>
      </w:pPr>
    </w:p>
    <w:p w14:paraId="6494E0AA" w14:textId="77777777" w:rsidR="00EC192D" w:rsidRPr="00191380" w:rsidRDefault="00EC192D" w:rsidP="00EC192D">
      <w:pPr>
        <w:pStyle w:val="Heading2"/>
        <w:ind w:left="851" w:hanging="709"/>
      </w:pPr>
      <w:bookmarkStart w:id="22" w:name="_Toc87359409"/>
      <w:r>
        <w:t>2.15</w:t>
      </w:r>
      <w:r>
        <w:tab/>
      </w:r>
      <w:r w:rsidRPr="00191380">
        <w:t xml:space="preserve"> Compliance and</w:t>
      </w:r>
      <w:r w:rsidRPr="00191380">
        <w:rPr>
          <w:spacing w:val="-10"/>
        </w:rPr>
        <w:t xml:space="preserve"> </w:t>
      </w:r>
      <w:r w:rsidRPr="00191380">
        <w:t>Enforcement</w:t>
      </w:r>
      <w:bookmarkEnd w:id="22"/>
    </w:p>
    <w:p w14:paraId="3E7BC4AE" w14:textId="77777777" w:rsidR="00EC192D" w:rsidRPr="00191380" w:rsidRDefault="00EC192D" w:rsidP="00EC192D">
      <w:pPr>
        <w:pStyle w:val="BodyText"/>
        <w:spacing w:before="2"/>
        <w:ind w:left="851" w:hanging="709"/>
        <w:jc w:val="both"/>
        <w:rPr>
          <w:b/>
        </w:rPr>
      </w:pPr>
    </w:p>
    <w:p w14:paraId="2D3528C5" w14:textId="77777777" w:rsidR="00EC192D" w:rsidRPr="00191380" w:rsidRDefault="00EC192D" w:rsidP="00EC192D">
      <w:pPr>
        <w:tabs>
          <w:tab w:val="left" w:pos="840"/>
        </w:tabs>
        <w:ind w:left="851" w:right="110" w:hanging="709"/>
      </w:pPr>
      <w:r>
        <w:t xml:space="preserve">2.15.1 </w:t>
      </w:r>
      <w:r>
        <w:tab/>
        <w:t xml:space="preserve"> </w:t>
      </w:r>
      <w:r w:rsidRPr="00191380">
        <w:t>Licensing authorities are required by regulation under the Gambling Act 2005 to state the principles to be applied by the authority in exercising the functions under Part 15 of the Act with respect to the inspection of premises; and the powers under section 346 of the Act to institute criminal proceedings in respect of the offences</w:t>
      </w:r>
      <w:r w:rsidRPr="0064012F">
        <w:rPr>
          <w:spacing w:val="-12"/>
        </w:rPr>
        <w:t xml:space="preserve"> </w:t>
      </w:r>
      <w:r w:rsidRPr="00191380">
        <w:t>specified.</w:t>
      </w:r>
    </w:p>
    <w:p w14:paraId="6B69D412" w14:textId="77777777" w:rsidR="00EC192D" w:rsidRPr="00191380" w:rsidRDefault="00EC192D" w:rsidP="00EC192D">
      <w:pPr>
        <w:pStyle w:val="ListParagraph"/>
        <w:tabs>
          <w:tab w:val="left" w:pos="840"/>
        </w:tabs>
        <w:ind w:left="851" w:right="110" w:hanging="709"/>
      </w:pPr>
    </w:p>
    <w:p w14:paraId="55F9B3D1" w14:textId="77777777" w:rsidR="00EC192D" w:rsidRPr="00191380" w:rsidRDefault="00EC192D" w:rsidP="00812FD2">
      <w:pPr>
        <w:pStyle w:val="ListParagraph"/>
        <w:numPr>
          <w:ilvl w:val="2"/>
          <w:numId w:val="39"/>
        </w:numPr>
        <w:tabs>
          <w:tab w:val="left" w:pos="840"/>
        </w:tabs>
        <w:ind w:left="851" w:right="110" w:hanging="709"/>
      </w:pPr>
      <w:r w:rsidRPr="00191380">
        <w:t xml:space="preserve">This licensing authority’s principles are that it will be guided by the Gambling Commission’s Guidance for local authorities, as well as the ‘Regulators Code, and to support or enable economic growth for compliant business and it will </w:t>
      </w:r>
      <w:proofErr w:type="spellStart"/>
      <w:r w:rsidRPr="00191380">
        <w:t>endeavour</w:t>
      </w:r>
      <w:proofErr w:type="spellEnd"/>
      <w:r w:rsidRPr="00191380">
        <w:t xml:space="preserve"> to</w:t>
      </w:r>
      <w:r w:rsidRPr="002B33A5">
        <w:rPr>
          <w:spacing w:val="-25"/>
        </w:rPr>
        <w:t xml:space="preserve"> </w:t>
      </w:r>
      <w:r w:rsidRPr="00191380">
        <w:t>be:</w:t>
      </w:r>
    </w:p>
    <w:p w14:paraId="67744DBD" w14:textId="77777777" w:rsidR="00EC192D" w:rsidRPr="00191380" w:rsidRDefault="00EC192D" w:rsidP="00EC192D">
      <w:pPr>
        <w:pStyle w:val="BodyText"/>
        <w:spacing w:before="8"/>
        <w:ind w:left="851" w:hanging="709"/>
        <w:jc w:val="both"/>
        <w:rPr>
          <w:sz w:val="21"/>
        </w:rPr>
      </w:pPr>
    </w:p>
    <w:p w14:paraId="73D72C51" w14:textId="77777777" w:rsidR="00EC192D" w:rsidRPr="00191380" w:rsidRDefault="00EC192D" w:rsidP="00812FD2">
      <w:pPr>
        <w:pStyle w:val="ListParagraph"/>
        <w:numPr>
          <w:ilvl w:val="0"/>
          <w:numId w:val="11"/>
        </w:numPr>
        <w:tabs>
          <w:tab w:val="left" w:pos="1379"/>
          <w:tab w:val="left" w:pos="1380"/>
        </w:tabs>
        <w:ind w:left="1843" w:right="111" w:hanging="283"/>
      </w:pPr>
      <w:r w:rsidRPr="00191380">
        <w:t>proportionate: it will only intervene when necessary, remedies will be appropriate to the risk posed, and costs identified and</w:t>
      </w:r>
      <w:r w:rsidRPr="00191380">
        <w:rPr>
          <w:spacing w:val="-22"/>
        </w:rPr>
        <w:t xml:space="preserve"> </w:t>
      </w:r>
      <w:proofErr w:type="spellStart"/>
      <w:r w:rsidRPr="00191380">
        <w:t>minimised</w:t>
      </w:r>
      <w:proofErr w:type="spellEnd"/>
    </w:p>
    <w:p w14:paraId="20CC0568" w14:textId="77777777" w:rsidR="00EC192D" w:rsidRPr="00191380" w:rsidRDefault="00EC192D" w:rsidP="00812FD2">
      <w:pPr>
        <w:pStyle w:val="ListParagraph"/>
        <w:numPr>
          <w:ilvl w:val="0"/>
          <w:numId w:val="11"/>
        </w:numPr>
        <w:tabs>
          <w:tab w:val="left" w:pos="1379"/>
          <w:tab w:val="left" w:pos="1380"/>
        </w:tabs>
        <w:spacing w:line="252" w:lineRule="exact"/>
        <w:ind w:left="1843" w:right="109" w:hanging="283"/>
      </w:pPr>
      <w:r w:rsidRPr="00191380">
        <w:t>accountable: with decisions being justifiable, and be subject to public scrutiny</w:t>
      </w:r>
    </w:p>
    <w:p w14:paraId="4DF82280" w14:textId="77777777" w:rsidR="00EC192D" w:rsidRPr="00191380" w:rsidRDefault="00EC192D" w:rsidP="00812FD2">
      <w:pPr>
        <w:pStyle w:val="ListParagraph"/>
        <w:numPr>
          <w:ilvl w:val="0"/>
          <w:numId w:val="11"/>
        </w:numPr>
        <w:tabs>
          <w:tab w:val="left" w:pos="1379"/>
          <w:tab w:val="left" w:pos="1380"/>
        </w:tabs>
        <w:ind w:left="1843" w:hanging="283"/>
      </w:pPr>
      <w:r w:rsidRPr="00191380">
        <w:t>consistent:  rules and standards will be joined up and implemented</w:t>
      </w:r>
      <w:r w:rsidRPr="00191380">
        <w:rPr>
          <w:spacing w:val="-26"/>
        </w:rPr>
        <w:t xml:space="preserve"> </w:t>
      </w:r>
      <w:r w:rsidRPr="00191380">
        <w:t>fairly</w:t>
      </w:r>
    </w:p>
    <w:p w14:paraId="4350596C" w14:textId="77777777" w:rsidR="00EC192D" w:rsidRPr="00191380" w:rsidRDefault="00EC192D" w:rsidP="00812FD2">
      <w:pPr>
        <w:pStyle w:val="ListParagraph"/>
        <w:numPr>
          <w:ilvl w:val="0"/>
          <w:numId w:val="11"/>
        </w:numPr>
        <w:tabs>
          <w:tab w:val="left" w:pos="1379"/>
          <w:tab w:val="left" w:pos="1380"/>
        </w:tabs>
        <w:ind w:left="1843" w:right="112" w:hanging="283"/>
      </w:pPr>
      <w:r w:rsidRPr="00191380">
        <w:t xml:space="preserve">transparent and open: </w:t>
      </w:r>
      <w:proofErr w:type="spellStart"/>
      <w:r w:rsidRPr="00191380">
        <w:t>licence</w:t>
      </w:r>
      <w:proofErr w:type="spellEnd"/>
      <w:r w:rsidRPr="00191380">
        <w:t xml:space="preserve"> conditions will be kept simple and user friendly;</w:t>
      </w:r>
      <w:r w:rsidRPr="00191380">
        <w:rPr>
          <w:spacing w:val="58"/>
        </w:rPr>
        <w:t xml:space="preserve"> </w:t>
      </w:r>
      <w:r w:rsidRPr="00191380">
        <w:t>and</w:t>
      </w:r>
    </w:p>
    <w:p w14:paraId="7C8364AA" w14:textId="77777777" w:rsidR="00EC192D" w:rsidRPr="00191380" w:rsidRDefault="00EC192D" w:rsidP="00812FD2">
      <w:pPr>
        <w:pStyle w:val="ListParagraph"/>
        <w:numPr>
          <w:ilvl w:val="0"/>
          <w:numId w:val="11"/>
        </w:numPr>
        <w:tabs>
          <w:tab w:val="left" w:pos="1379"/>
          <w:tab w:val="left" w:pos="1380"/>
        </w:tabs>
        <w:spacing w:line="252" w:lineRule="exact"/>
        <w:ind w:left="1843" w:right="106" w:hanging="283"/>
      </w:pPr>
      <w:r w:rsidRPr="00191380">
        <w:t xml:space="preserve">targeted: regulation should be focused on the problem, and </w:t>
      </w:r>
      <w:proofErr w:type="spellStart"/>
      <w:r w:rsidRPr="00191380">
        <w:t>minimise</w:t>
      </w:r>
      <w:proofErr w:type="spellEnd"/>
      <w:r w:rsidRPr="00191380">
        <w:t xml:space="preserve"> side</w:t>
      </w:r>
      <w:r w:rsidRPr="00191380">
        <w:rPr>
          <w:spacing w:val="-3"/>
        </w:rPr>
        <w:t xml:space="preserve"> </w:t>
      </w:r>
      <w:r w:rsidRPr="00191380">
        <w:t>effects.</w:t>
      </w:r>
    </w:p>
    <w:p w14:paraId="57B9C531" w14:textId="77777777" w:rsidR="00EC192D" w:rsidRPr="00191380" w:rsidRDefault="00EC192D" w:rsidP="00EC192D">
      <w:pPr>
        <w:pStyle w:val="BodyText"/>
        <w:spacing w:before="7"/>
        <w:ind w:left="851" w:hanging="709"/>
        <w:jc w:val="both"/>
        <w:rPr>
          <w:sz w:val="21"/>
        </w:rPr>
      </w:pPr>
    </w:p>
    <w:p w14:paraId="0CCED753" w14:textId="77777777" w:rsidR="00EC192D" w:rsidRPr="00191380" w:rsidRDefault="00EC192D" w:rsidP="00812FD2">
      <w:pPr>
        <w:pStyle w:val="ListParagraph"/>
        <w:numPr>
          <w:ilvl w:val="2"/>
          <w:numId w:val="39"/>
        </w:numPr>
        <w:tabs>
          <w:tab w:val="left" w:pos="840"/>
        </w:tabs>
        <w:ind w:left="851" w:right="106" w:hanging="709"/>
      </w:pPr>
      <w:r w:rsidRPr="00191380">
        <w:t>The licensing authority will avoid duplication with other regulatory regimes.  Where matters come to light which are properly the role of other statutory agencies however, the licensing authority may bring those matters to the attention of those other agencies where</w:t>
      </w:r>
      <w:r w:rsidRPr="00191380">
        <w:rPr>
          <w:spacing w:val="-21"/>
        </w:rPr>
        <w:t xml:space="preserve"> </w:t>
      </w:r>
      <w:r w:rsidRPr="00191380">
        <w:t>appropriate.</w:t>
      </w:r>
    </w:p>
    <w:p w14:paraId="76273B8E" w14:textId="77777777" w:rsidR="00EC192D" w:rsidRPr="00191380" w:rsidRDefault="00EC192D" w:rsidP="00EC192D">
      <w:pPr>
        <w:tabs>
          <w:tab w:val="left" w:pos="840"/>
        </w:tabs>
        <w:ind w:left="851" w:right="106" w:hanging="709"/>
      </w:pPr>
    </w:p>
    <w:p w14:paraId="5A249D76" w14:textId="77777777" w:rsidR="00EC192D" w:rsidRPr="00191380" w:rsidRDefault="00EC192D" w:rsidP="00EC192D">
      <w:pPr>
        <w:pStyle w:val="ListParagraph"/>
        <w:tabs>
          <w:tab w:val="left" w:pos="840"/>
        </w:tabs>
        <w:ind w:left="851" w:right="106" w:hanging="709"/>
      </w:pPr>
    </w:p>
    <w:p w14:paraId="49B9A0D7" w14:textId="77777777" w:rsidR="00EC192D" w:rsidRPr="00191380" w:rsidRDefault="00EC192D" w:rsidP="00812FD2">
      <w:pPr>
        <w:pStyle w:val="ListParagraph"/>
        <w:numPr>
          <w:ilvl w:val="2"/>
          <w:numId w:val="39"/>
        </w:numPr>
        <w:tabs>
          <w:tab w:val="left" w:pos="840"/>
        </w:tabs>
        <w:ind w:left="851" w:right="106" w:hanging="709"/>
      </w:pPr>
      <w:r w:rsidRPr="00191380">
        <w:t xml:space="preserve">The licensing authority notes the Commission’s risk-based inspection </w:t>
      </w:r>
      <w:proofErr w:type="spellStart"/>
      <w:r w:rsidRPr="00191380">
        <w:t>programme</w:t>
      </w:r>
      <w:proofErr w:type="spellEnd"/>
      <w:r w:rsidRPr="00191380">
        <w:t>, based</w:t>
      </w:r>
      <w:r w:rsidRPr="00191380">
        <w:rPr>
          <w:spacing w:val="-7"/>
        </w:rPr>
        <w:t xml:space="preserve"> </w:t>
      </w:r>
      <w:r w:rsidRPr="00191380">
        <w:t>on:</w:t>
      </w:r>
    </w:p>
    <w:p w14:paraId="715C444D" w14:textId="77777777" w:rsidR="00EC192D" w:rsidRPr="00191380" w:rsidRDefault="00EC192D" w:rsidP="00EC192D">
      <w:pPr>
        <w:pStyle w:val="BodyText"/>
        <w:spacing w:before="8"/>
        <w:ind w:left="851" w:hanging="709"/>
        <w:jc w:val="both"/>
        <w:rPr>
          <w:sz w:val="21"/>
        </w:rPr>
      </w:pPr>
    </w:p>
    <w:p w14:paraId="7BB522E6" w14:textId="77777777" w:rsidR="00EC192D" w:rsidRPr="00191380" w:rsidRDefault="00EC192D" w:rsidP="00812FD2">
      <w:pPr>
        <w:pStyle w:val="ListParagraph"/>
        <w:numPr>
          <w:ilvl w:val="0"/>
          <w:numId w:val="10"/>
        </w:numPr>
        <w:tabs>
          <w:tab w:val="left" w:pos="1559"/>
          <w:tab w:val="left" w:pos="1560"/>
        </w:tabs>
        <w:ind w:left="1843" w:hanging="283"/>
      </w:pPr>
      <w:r w:rsidRPr="00191380">
        <w:t>the licensing</w:t>
      </w:r>
      <w:r w:rsidRPr="00191380">
        <w:rPr>
          <w:spacing w:val="-8"/>
        </w:rPr>
        <w:t xml:space="preserve"> </w:t>
      </w:r>
      <w:r w:rsidRPr="00191380">
        <w:t>objectives</w:t>
      </w:r>
    </w:p>
    <w:p w14:paraId="6F08C52B" w14:textId="77777777" w:rsidR="00EC192D" w:rsidRPr="00191380" w:rsidRDefault="00EC192D" w:rsidP="00812FD2">
      <w:pPr>
        <w:pStyle w:val="ListParagraph"/>
        <w:numPr>
          <w:ilvl w:val="0"/>
          <w:numId w:val="10"/>
        </w:numPr>
        <w:tabs>
          <w:tab w:val="left" w:pos="1559"/>
          <w:tab w:val="left" w:pos="1560"/>
        </w:tabs>
        <w:ind w:left="1843" w:hanging="283"/>
      </w:pPr>
      <w:r w:rsidRPr="00191380">
        <w:t>relevant codes of practice issued by the Gambling</w:t>
      </w:r>
      <w:r w:rsidRPr="00191380">
        <w:rPr>
          <w:spacing w:val="-20"/>
        </w:rPr>
        <w:t xml:space="preserve"> </w:t>
      </w:r>
      <w:r w:rsidRPr="00191380">
        <w:t>Commission</w:t>
      </w:r>
    </w:p>
    <w:p w14:paraId="3E80E6F3" w14:textId="77777777" w:rsidR="00EC192D" w:rsidRPr="00191380" w:rsidRDefault="00EC192D" w:rsidP="00812FD2">
      <w:pPr>
        <w:pStyle w:val="ListParagraph"/>
        <w:numPr>
          <w:ilvl w:val="0"/>
          <w:numId w:val="10"/>
        </w:numPr>
        <w:tabs>
          <w:tab w:val="left" w:pos="1559"/>
          <w:tab w:val="left" w:pos="1560"/>
        </w:tabs>
        <w:ind w:left="1843" w:right="111" w:hanging="283"/>
      </w:pPr>
      <w:r w:rsidRPr="00191380">
        <w:t>guidance issued by the Gambling Commission, in particular at Part 36 of the Guidance to Local</w:t>
      </w:r>
      <w:r w:rsidRPr="00191380">
        <w:rPr>
          <w:spacing w:val="-12"/>
        </w:rPr>
        <w:t xml:space="preserve"> </w:t>
      </w:r>
      <w:r w:rsidRPr="00191380">
        <w:t>Authorities</w:t>
      </w:r>
    </w:p>
    <w:p w14:paraId="7228DA81" w14:textId="77777777" w:rsidR="00EC192D" w:rsidRPr="00191380" w:rsidRDefault="00EC192D" w:rsidP="00812FD2">
      <w:pPr>
        <w:pStyle w:val="ListParagraph"/>
        <w:numPr>
          <w:ilvl w:val="0"/>
          <w:numId w:val="10"/>
        </w:numPr>
        <w:tabs>
          <w:tab w:val="left" w:pos="1559"/>
          <w:tab w:val="left" w:pos="1560"/>
        </w:tabs>
        <w:spacing w:before="1"/>
        <w:ind w:left="1843" w:hanging="283"/>
      </w:pPr>
      <w:r w:rsidRPr="00191380">
        <w:t>the principles set out in this statement of licensing</w:t>
      </w:r>
      <w:r w:rsidRPr="00191380">
        <w:rPr>
          <w:spacing w:val="-22"/>
        </w:rPr>
        <w:t xml:space="preserve"> </w:t>
      </w:r>
      <w:r w:rsidRPr="00191380">
        <w:t>policy.</w:t>
      </w:r>
    </w:p>
    <w:p w14:paraId="24538C16" w14:textId="77777777" w:rsidR="00EC192D" w:rsidRPr="00191380" w:rsidRDefault="00EC192D" w:rsidP="00EC192D">
      <w:pPr>
        <w:pStyle w:val="BodyText"/>
        <w:spacing w:before="10"/>
        <w:ind w:left="851" w:hanging="709"/>
        <w:jc w:val="both"/>
        <w:rPr>
          <w:sz w:val="21"/>
        </w:rPr>
      </w:pPr>
    </w:p>
    <w:p w14:paraId="34320055" w14:textId="77777777" w:rsidR="00EC192D" w:rsidRPr="00191380" w:rsidRDefault="00EC192D" w:rsidP="00812FD2">
      <w:pPr>
        <w:pStyle w:val="ListParagraph"/>
        <w:numPr>
          <w:ilvl w:val="2"/>
          <w:numId w:val="39"/>
        </w:numPr>
        <w:tabs>
          <w:tab w:val="left" w:pos="840"/>
        </w:tabs>
        <w:ind w:left="851" w:right="111" w:hanging="709"/>
      </w:pPr>
      <w:r w:rsidRPr="00191380">
        <w:t>The licensing authority has an established working partnership with the Gambling Commission, and undertakes risk-based inspections and compliance</w:t>
      </w:r>
      <w:r w:rsidRPr="00191380">
        <w:rPr>
          <w:spacing w:val="-4"/>
        </w:rPr>
        <w:t xml:space="preserve"> </w:t>
      </w:r>
      <w:r w:rsidRPr="00191380">
        <w:t xml:space="preserve">visits.   </w:t>
      </w:r>
    </w:p>
    <w:p w14:paraId="7D439CA2" w14:textId="77777777" w:rsidR="00EC192D" w:rsidRPr="00191380" w:rsidRDefault="00EC192D" w:rsidP="00EC192D">
      <w:pPr>
        <w:pStyle w:val="ListParagraph"/>
        <w:tabs>
          <w:tab w:val="left" w:pos="840"/>
        </w:tabs>
        <w:ind w:left="851" w:right="111" w:hanging="709"/>
      </w:pPr>
    </w:p>
    <w:p w14:paraId="25DCF84D" w14:textId="77777777" w:rsidR="00EC192D" w:rsidRPr="00191380" w:rsidRDefault="00EC192D" w:rsidP="00812FD2">
      <w:pPr>
        <w:pStyle w:val="ListParagraph"/>
        <w:numPr>
          <w:ilvl w:val="2"/>
          <w:numId w:val="39"/>
        </w:numPr>
        <w:tabs>
          <w:tab w:val="left" w:pos="840"/>
        </w:tabs>
        <w:ind w:left="851" w:right="111" w:hanging="709"/>
      </w:pPr>
      <w:r w:rsidRPr="00191380">
        <w:t>Broadly speaking the licensing authority will aim to:</w:t>
      </w:r>
    </w:p>
    <w:p w14:paraId="292E68C8" w14:textId="77777777" w:rsidR="00EC192D" w:rsidRPr="00191380" w:rsidRDefault="00EC192D" w:rsidP="00EC192D">
      <w:pPr>
        <w:tabs>
          <w:tab w:val="left" w:pos="840"/>
        </w:tabs>
        <w:ind w:left="851" w:right="111" w:hanging="709"/>
        <w:jc w:val="both"/>
      </w:pPr>
    </w:p>
    <w:p w14:paraId="74768D15" w14:textId="77777777" w:rsidR="00EC192D" w:rsidRPr="00191380" w:rsidRDefault="00EC192D" w:rsidP="00812FD2">
      <w:pPr>
        <w:pStyle w:val="ListParagraph"/>
        <w:numPr>
          <w:ilvl w:val="0"/>
          <w:numId w:val="20"/>
        </w:numPr>
        <w:tabs>
          <w:tab w:val="left" w:pos="1418"/>
        </w:tabs>
        <w:ind w:left="1843" w:right="111" w:hanging="283"/>
      </w:pPr>
      <w:r w:rsidRPr="00191380">
        <w:t>inspect a quarter of all betting premises each year.   This is on the basis that the majority of premises are operated by the same businesses and standards should be consistent within the business.   Premises will be selected on the basis of location, previous crime and incident reports, and to ensure a fair selection across the different operators</w:t>
      </w:r>
    </w:p>
    <w:p w14:paraId="030F42F6" w14:textId="77777777" w:rsidR="00EC192D" w:rsidRPr="00191380" w:rsidRDefault="00EC192D" w:rsidP="00812FD2">
      <w:pPr>
        <w:pStyle w:val="ListParagraph"/>
        <w:numPr>
          <w:ilvl w:val="0"/>
          <w:numId w:val="20"/>
        </w:numPr>
        <w:tabs>
          <w:tab w:val="left" w:pos="1418"/>
        </w:tabs>
        <w:ind w:left="1843" w:right="111" w:hanging="283"/>
      </w:pPr>
      <w:r w:rsidRPr="00191380">
        <w:t xml:space="preserve">inspect adult gaming </w:t>
      </w:r>
      <w:proofErr w:type="spellStart"/>
      <w:r w:rsidRPr="00191380">
        <w:t>centres</w:t>
      </w:r>
      <w:proofErr w:type="spellEnd"/>
      <w:r w:rsidRPr="00191380">
        <w:t xml:space="preserve"> or bingo premises every 12 – 18 months </w:t>
      </w:r>
    </w:p>
    <w:p w14:paraId="7B88933B" w14:textId="77777777" w:rsidR="00EC192D" w:rsidRPr="00191380" w:rsidRDefault="00EC192D" w:rsidP="00812FD2">
      <w:pPr>
        <w:pStyle w:val="ListParagraph"/>
        <w:numPr>
          <w:ilvl w:val="0"/>
          <w:numId w:val="20"/>
        </w:numPr>
        <w:tabs>
          <w:tab w:val="left" w:pos="1418"/>
        </w:tabs>
        <w:ind w:left="1843" w:right="111" w:hanging="283"/>
      </w:pPr>
      <w:r w:rsidRPr="00191380">
        <w:t xml:space="preserve">conduct checks on gaming machines as part of its inspection processes under the </w:t>
      </w:r>
      <w:r w:rsidRPr="00191380">
        <w:lastRenderedPageBreak/>
        <w:t>Licensing Act 2003.</w:t>
      </w:r>
    </w:p>
    <w:p w14:paraId="418543A9" w14:textId="77777777" w:rsidR="00EC192D" w:rsidRPr="00191380" w:rsidRDefault="00EC192D" w:rsidP="00EC192D">
      <w:pPr>
        <w:tabs>
          <w:tab w:val="left" w:pos="1418"/>
        </w:tabs>
        <w:ind w:left="851" w:right="111" w:hanging="709"/>
        <w:jc w:val="both"/>
      </w:pPr>
    </w:p>
    <w:p w14:paraId="3081734D" w14:textId="77777777" w:rsidR="00EC192D" w:rsidRPr="00191380" w:rsidRDefault="00EC192D" w:rsidP="00812FD2">
      <w:pPr>
        <w:pStyle w:val="ListParagraph"/>
        <w:numPr>
          <w:ilvl w:val="2"/>
          <w:numId w:val="39"/>
        </w:numPr>
        <w:tabs>
          <w:tab w:val="left" w:pos="1418"/>
        </w:tabs>
        <w:ind w:left="851" w:right="111" w:hanging="709"/>
      </w:pPr>
      <w:r w:rsidRPr="00191380">
        <w:t>In addition, the licensing authority may undertake specific investigations or inspections, for example to support wider council enforcement action as part of its targeted Days of Action in a specific locality</w:t>
      </w:r>
    </w:p>
    <w:p w14:paraId="713120B2" w14:textId="77777777" w:rsidR="00EC192D" w:rsidRPr="00191380" w:rsidRDefault="00EC192D" w:rsidP="00EC192D">
      <w:pPr>
        <w:pStyle w:val="ListParagraph"/>
        <w:tabs>
          <w:tab w:val="left" w:pos="1418"/>
        </w:tabs>
        <w:ind w:left="851" w:right="111" w:hanging="709"/>
      </w:pPr>
    </w:p>
    <w:p w14:paraId="41CA2629" w14:textId="77777777" w:rsidR="00EC192D" w:rsidRPr="00191380" w:rsidRDefault="00EC192D" w:rsidP="00812FD2">
      <w:pPr>
        <w:pStyle w:val="ListParagraph"/>
        <w:numPr>
          <w:ilvl w:val="2"/>
          <w:numId w:val="39"/>
        </w:numPr>
        <w:tabs>
          <w:tab w:val="left" w:pos="1418"/>
        </w:tabs>
        <w:ind w:left="851" w:right="111" w:hanging="709"/>
      </w:pPr>
      <w:r w:rsidRPr="00191380">
        <w:t>The main enforcement and compliance role for this licensing authority will be to :</w:t>
      </w:r>
    </w:p>
    <w:p w14:paraId="0326C997" w14:textId="77777777" w:rsidR="00EC192D" w:rsidRPr="00191380" w:rsidRDefault="00EC192D" w:rsidP="00EC192D">
      <w:pPr>
        <w:tabs>
          <w:tab w:val="left" w:pos="840"/>
        </w:tabs>
        <w:ind w:left="851" w:right="108" w:hanging="709"/>
        <w:jc w:val="both"/>
      </w:pPr>
    </w:p>
    <w:p w14:paraId="02105F68" w14:textId="77777777" w:rsidR="00EC192D" w:rsidRPr="00191380" w:rsidRDefault="00EC192D" w:rsidP="00812FD2">
      <w:pPr>
        <w:pStyle w:val="ListParagraph"/>
        <w:numPr>
          <w:ilvl w:val="0"/>
          <w:numId w:val="19"/>
        </w:numPr>
        <w:ind w:left="1843" w:right="108" w:hanging="283"/>
      </w:pPr>
      <w:r w:rsidRPr="00191380">
        <w:t xml:space="preserve">ensure compliance with the premises </w:t>
      </w:r>
      <w:proofErr w:type="spellStart"/>
      <w:r w:rsidRPr="00191380">
        <w:t>licences</w:t>
      </w:r>
      <w:proofErr w:type="spellEnd"/>
      <w:r w:rsidRPr="00191380">
        <w:t xml:space="preserve"> and other </w:t>
      </w:r>
      <w:proofErr w:type="spellStart"/>
      <w:r w:rsidRPr="00191380">
        <w:t>authorised</w:t>
      </w:r>
      <w:proofErr w:type="spellEnd"/>
      <w:r w:rsidRPr="00191380">
        <w:t xml:space="preserve"> permissions </w:t>
      </w:r>
    </w:p>
    <w:p w14:paraId="4928B914" w14:textId="77777777" w:rsidR="00EC192D" w:rsidRPr="00191380" w:rsidRDefault="00EC192D" w:rsidP="00812FD2">
      <w:pPr>
        <w:pStyle w:val="ListParagraph"/>
        <w:numPr>
          <w:ilvl w:val="0"/>
          <w:numId w:val="19"/>
        </w:numPr>
        <w:ind w:left="1843" w:right="108" w:hanging="283"/>
      </w:pPr>
      <w:r w:rsidRPr="00191380">
        <w:t>ensure children are not able to take part in gambling activities they are prohibited from participating in</w:t>
      </w:r>
    </w:p>
    <w:p w14:paraId="3A5109C1" w14:textId="77777777" w:rsidR="00EC192D" w:rsidRPr="00191380" w:rsidRDefault="00EC192D" w:rsidP="00812FD2">
      <w:pPr>
        <w:pStyle w:val="ListParagraph"/>
        <w:numPr>
          <w:ilvl w:val="0"/>
          <w:numId w:val="19"/>
        </w:numPr>
        <w:ind w:left="1843" w:right="108" w:hanging="283"/>
      </w:pPr>
      <w:r w:rsidRPr="00191380">
        <w:t xml:space="preserve">ensuring gambling providers have appropriate resources in place to assist identified problem gamblers.   </w:t>
      </w:r>
    </w:p>
    <w:p w14:paraId="51F00CF9" w14:textId="77777777" w:rsidR="00EC192D" w:rsidRPr="00191380" w:rsidRDefault="00EC192D" w:rsidP="00EC192D">
      <w:pPr>
        <w:tabs>
          <w:tab w:val="left" w:pos="840"/>
        </w:tabs>
        <w:ind w:left="851" w:right="108" w:hanging="709"/>
        <w:jc w:val="both"/>
      </w:pPr>
    </w:p>
    <w:p w14:paraId="012EA0D3" w14:textId="77777777" w:rsidR="00EC192D" w:rsidRPr="00191380" w:rsidRDefault="00EC192D" w:rsidP="00812FD2">
      <w:pPr>
        <w:pStyle w:val="ListParagraph"/>
        <w:numPr>
          <w:ilvl w:val="2"/>
          <w:numId w:val="39"/>
        </w:numPr>
        <w:tabs>
          <w:tab w:val="left" w:pos="840"/>
        </w:tabs>
        <w:ind w:left="851" w:right="108" w:hanging="709"/>
      </w:pPr>
      <w:r w:rsidRPr="00191380">
        <w:t>Enforcement involves taking formal action where either those requirements are not met or illegal activities take</w:t>
      </w:r>
      <w:r w:rsidRPr="00191380">
        <w:rPr>
          <w:spacing w:val="-8"/>
        </w:rPr>
        <w:t xml:space="preserve"> </w:t>
      </w:r>
      <w:r w:rsidRPr="00191380">
        <w:t>place.</w:t>
      </w:r>
    </w:p>
    <w:p w14:paraId="74DC757F" w14:textId="77777777" w:rsidR="00EC192D" w:rsidRPr="00191380" w:rsidRDefault="00EC192D" w:rsidP="00EC192D">
      <w:pPr>
        <w:pStyle w:val="ListParagraph"/>
        <w:tabs>
          <w:tab w:val="left" w:pos="840"/>
        </w:tabs>
        <w:ind w:left="851" w:right="108" w:hanging="709"/>
      </w:pPr>
    </w:p>
    <w:p w14:paraId="489487D7" w14:textId="77777777" w:rsidR="00EC192D" w:rsidRPr="00191380" w:rsidRDefault="00EC192D" w:rsidP="00812FD2">
      <w:pPr>
        <w:pStyle w:val="ListParagraph"/>
        <w:numPr>
          <w:ilvl w:val="2"/>
          <w:numId w:val="39"/>
        </w:numPr>
        <w:tabs>
          <w:tab w:val="left" w:pos="840"/>
        </w:tabs>
        <w:ind w:left="851" w:right="108" w:hanging="709"/>
      </w:pPr>
      <w:r w:rsidRPr="00191380">
        <w:t>Where breaches or offences are found, the general approach will be:</w:t>
      </w:r>
      <w:r w:rsidRPr="00191380">
        <w:br/>
      </w:r>
    </w:p>
    <w:p w14:paraId="052C2E7B" w14:textId="77777777" w:rsidR="00EC192D" w:rsidRPr="00191380" w:rsidRDefault="00EC192D" w:rsidP="00812FD2">
      <w:pPr>
        <w:pStyle w:val="BodyText"/>
        <w:numPr>
          <w:ilvl w:val="0"/>
          <w:numId w:val="21"/>
        </w:numPr>
        <w:spacing w:before="77"/>
        <w:ind w:left="1843" w:hanging="283"/>
        <w:jc w:val="both"/>
      </w:pPr>
      <w:r w:rsidRPr="00191380">
        <w:t xml:space="preserve">to issue advice, warnings and guidance for first, minor or isolated breaches of a condition or appropriate code of practice </w:t>
      </w:r>
    </w:p>
    <w:p w14:paraId="0AFFE354" w14:textId="77777777" w:rsidR="00EC192D" w:rsidRPr="00191380" w:rsidRDefault="00EC192D" w:rsidP="00812FD2">
      <w:pPr>
        <w:pStyle w:val="BodyText"/>
        <w:numPr>
          <w:ilvl w:val="0"/>
          <w:numId w:val="21"/>
        </w:numPr>
        <w:spacing w:before="77"/>
        <w:ind w:left="1843" w:hanging="283"/>
        <w:jc w:val="both"/>
      </w:pPr>
      <w:r w:rsidRPr="00191380">
        <w:t xml:space="preserve">to consider a review of a </w:t>
      </w:r>
      <w:proofErr w:type="spellStart"/>
      <w:r w:rsidRPr="00191380">
        <w:t>licence</w:t>
      </w:r>
      <w:proofErr w:type="spellEnd"/>
      <w:r w:rsidRPr="00191380">
        <w:t xml:space="preserve"> for substantial, major or repeated breaches, particularly where earlier warnings or advice has been ignored</w:t>
      </w:r>
      <w:r w:rsidRPr="00191380">
        <w:br/>
        <w:t xml:space="preserve">to consider a prosecution in line with the licensing authority’s Public Protection enforcement policy (available on request) where a prosecution may be considered appropriate in the public interest. </w:t>
      </w:r>
    </w:p>
    <w:p w14:paraId="15C0BB4D" w14:textId="77777777" w:rsidR="00EC192D" w:rsidRPr="00191380" w:rsidRDefault="00EC192D" w:rsidP="00EC192D">
      <w:pPr>
        <w:pStyle w:val="BodyText"/>
        <w:tabs>
          <w:tab w:val="left" w:pos="851"/>
        </w:tabs>
        <w:spacing w:before="77"/>
        <w:ind w:left="851" w:hanging="709"/>
        <w:jc w:val="both"/>
      </w:pPr>
    </w:p>
    <w:p w14:paraId="1DDE2BC7" w14:textId="77777777" w:rsidR="00EC192D" w:rsidRPr="00191380" w:rsidRDefault="00EC192D" w:rsidP="00812FD2">
      <w:pPr>
        <w:pStyle w:val="BodyText"/>
        <w:numPr>
          <w:ilvl w:val="2"/>
          <w:numId w:val="39"/>
        </w:numPr>
        <w:tabs>
          <w:tab w:val="left" w:pos="851"/>
        </w:tabs>
        <w:spacing w:before="77"/>
        <w:ind w:left="851" w:hanging="709"/>
        <w:jc w:val="both"/>
      </w:pPr>
      <w:r w:rsidRPr="00191380">
        <w:t xml:space="preserve">It should be noted that if annual fees for premise </w:t>
      </w:r>
      <w:proofErr w:type="spellStart"/>
      <w:r w:rsidRPr="00191380">
        <w:t>licences</w:t>
      </w:r>
      <w:proofErr w:type="spellEnd"/>
      <w:r w:rsidRPr="00191380">
        <w:t xml:space="preserve"> are not paid when required the Licensing Authority may revoke the premises </w:t>
      </w:r>
      <w:proofErr w:type="spellStart"/>
      <w:r w:rsidRPr="00191380">
        <w:t>licence</w:t>
      </w:r>
      <w:proofErr w:type="spellEnd"/>
      <w:r w:rsidRPr="00191380">
        <w:t xml:space="preserve"> under Section 193 Gambling Act 2005.</w:t>
      </w:r>
    </w:p>
    <w:p w14:paraId="6F422A9C" w14:textId="77777777" w:rsidR="00EC192D" w:rsidRPr="00191380" w:rsidRDefault="00EC192D" w:rsidP="00EC192D">
      <w:pPr>
        <w:pStyle w:val="BodyText"/>
        <w:tabs>
          <w:tab w:val="left" w:pos="851"/>
        </w:tabs>
        <w:spacing w:before="77"/>
        <w:ind w:left="851" w:hanging="709"/>
        <w:jc w:val="both"/>
      </w:pPr>
    </w:p>
    <w:p w14:paraId="5869A126" w14:textId="77777777" w:rsidR="00EC192D" w:rsidRPr="00191380" w:rsidRDefault="00EC192D" w:rsidP="00812FD2">
      <w:pPr>
        <w:pStyle w:val="BodyText"/>
        <w:numPr>
          <w:ilvl w:val="2"/>
          <w:numId w:val="39"/>
        </w:numPr>
        <w:tabs>
          <w:tab w:val="left" w:pos="851"/>
        </w:tabs>
        <w:spacing w:before="77"/>
        <w:ind w:left="851" w:hanging="709"/>
        <w:jc w:val="both"/>
      </w:pPr>
      <w:r w:rsidRPr="00191380">
        <w:t xml:space="preserve">The Gambling Commission will be the enforcement body for operator and personal </w:t>
      </w:r>
      <w:proofErr w:type="spellStart"/>
      <w:r w:rsidRPr="00191380">
        <w:t>licences</w:t>
      </w:r>
      <w:proofErr w:type="spellEnd"/>
      <w:r w:rsidRPr="00191380">
        <w:t>.    It is also worth noting that concerns about</w:t>
      </w:r>
      <w:r w:rsidRPr="00191380">
        <w:rPr>
          <w:spacing w:val="22"/>
        </w:rPr>
        <w:t xml:space="preserve"> </w:t>
      </w:r>
      <w:r w:rsidRPr="00191380">
        <w:t>manufacture supply or repair of gaming machines will not be dealt with by the licensing authority but will be notified to the Gambling Commission.</w:t>
      </w:r>
    </w:p>
    <w:p w14:paraId="67582005" w14:textId="77777777" w:rsidR="00EC192D" w:rsidRPr="00191380" w:rsidRDefault="00EC192D" w:rsidP="00EC192D">
      <w:pPr>
        <w:pStyle w:val="ListParagraph"/>
        <w:ind w:left="851" w:hanging="709"/>
      </w:pPr>
    </w:p>
    <w:p w14:paraId="3AD14B44" w14:textId="77777777" w:rsidR="00EC192D" w:rsidRPr="00191380" w:rsidRDefault="00EC192D" w:rsidP="00812FD2">
      <w:pPr>
        <w:pStyle w:val="BodyText"/>
        <w:numPr>
          <w:ilvl w:val="2"/>
          <w:numId w:val="39"/>
        </w:numPr>
        <w:tabs>
          <w:tab w:val="left" w:pos="851"/>
        </w:tabs>
        <w:spacing w:before="77"/>
        <w:ind w:left="851" w:hanging="709"/>
        <w:jc w:val="both"/>
      </w:pPr>
      <w:r w:rsidRPr="00191380">
        <w:t>This authority will also keep itself informed of developments as regards the work of the Office for Product Safety and Standards (part of the Department for Business, Energy and Industrial Strategy) in its consideration of the regulatory functions of local</w:t>
      </w:r>
      <w:r w:rsidRPr="00191380">
        <w:rPr>
          <w:spacing w:val="-15"/>
        </w:rPr>
        <w:t xml:space="preserve"> </w:t>
      </w:r>
      <w:r w:rsidRPr="00191380">
        <w:t>authorities.</w:t>
      </w:r>
    </w:p>
    <w:p w14:paraId="0A413551" w14:textId="77777777" w:rsidR="00EC192D" w:rsidRPr="00191380" w:rsidRDefault="00EC192D" w:rsidP="00EC192D">
      <w:pPr>
        <w:pStyle w:val="ListParagraph"/>
        <w:ind w:left="851" w:hanging="709"/>
      </w:pPr>
    </w:p>
    <w:p w14:paraId="02A70E17" w14:textId="77777777" w:rsidR="00EC192D" w:rsidRPr="00191380" w:rsidRDefault="00EC192D" w:rsidP="00812FD2">
      <w:pPr>
        <w:pStyle w:val="BodyText"/>
        <w:numPr>
          <w:ilvl w:val="2"/>
          <w:numId w:val="39"/>
        </w:numPr>
        <w:tabs>
          <w:tab w:val="left" w:pos="851"/>
        </w:tabs>
        <w:spacing w:before="77"/>
        <w:ind w:left="851" w:hanging="709"/>
        <w:jc w:val="both"/>
      </w:pPr>
      <w:r w:rsidRPr="00191380">
        <w:t xml:space="preserve">The authority’s approach to the carrying out of premises </w:t>
      </w:r>
      <w:proofErr w:type="spellStart"/>
      <w:r w:rsidRPr="00191380">
        <w:t>licence</w:t>
      </w:r>
      <w:proofErr w:type="spellEnd"/>
      <w:r w:rsidRPr="00191380">
        <w:t xml:space="preserve"> reviews is set out in Section 20 below.</w:t>
      </w:r>
    </w:p>
    <w:p w14:paraId="5DD43B88" w14:textId="77777777" w:rsidR="00EC192D" w:rsidRPr="00191380" w:rsidRDefault="00EC192D" w:rsidP="00EC192D">
      <w:pPr>
        <w:ind w:left="851" w:hanging="709"/>
        <w:jc w:val="both"/>
      </w:pPr>
      <w:r w:rsidRPr="00191380">
        <w:br w:type="page"/>
      </w:r>
    </w:p>
    <w:p w14:paraId="31FCAC92" w14:textId="77777777" w:rsidR="00EC192D" w:rsidRPr="004B72A0" w:rsidRDefault="00EC192D" w:rsidP="00EC192D">
      <w:pPr>
        <w:pStyle w:val="Heading1"/>
        <w:ind w:left="851" w:hanging="709"/>
      </w:pPr>
      <w:bookmarkStart w:id="23" w:name="_Toc87359410"/>
      <w:r w:rsidRPr="004B72A0">
        <w:lastRenderedPageBreak/>
        <w:t>PART 3 PREMISES LICENCES</w:t>
      </w:r>
      <w:bookmarkEnd w:id="23"/>
    </w:p>
    <w:p w14:paraId="4575378D" w14:textId="77777777" w:rsidR="00EC192D" w:rsidRPr="00191380" w:rsidRDefault="00EC192D" w:rsidP="00EC192D">
      <w:pPr>
        <w:pStyle w:val="BodyText"/>
        <w:ind w:left="851" w:hanging="709"/>
        <w:jc w:val="both"/>
        <w:rPr>
          <w:b/>
        </w:rPr>
      </w:pPr>
    </w:p>
    <w:p w14:paraId="3CE1063F" w14:textId="77777777" w:rsidR="00EC192D" w:rsidRPr="00191380" w:rsidRDefault="00EC192D" w:rsidP="00812FD2">
      <w:pPr>
        <w:pStyle w:val="Heading2"/>
        <w:numPr>
          <w:ilvl w:val="1"/>
          <w:numId w:val="40"/>
        </w:numPr>
        <w:ind w:left="851" w:hanging="709"/>
      </w:pPr>
      <w:bookmarkStart w:id="24" w:name="_Toc87359411"/>
      <w:r w:rsidRPr="00191380">
        <w:t>General Principles</w:t>
      </w:r>
      <w:bookmarkEnd w:id="24"/>
    </w:p>
    <w:p w14:paraId="1FB9798D" w14:textId="77777777" w:rsidR="00EC192D" w:rsidRPr="00191380" w:rsidRDefault="00EC192D" w:rsidP="00EC192D">
      <w:pPr>
        <w:pStyle w:val="BodyText"/>
        <w:ind w:left="851" w:hanging="709"/>
        <w:jc w:val="both"/>
        <w:rPr>
          <w:b/>
        </w:rPr>
      </w:pPr>
    </w:p>
    <w:p w14:paraId="2978E7D2" w14:textId="77777777" w:rsidR="00EC192D" w:rsidRPr="00191380" w:rsidRDefault="00EC192D" w:rsidP="00812FD2">
      <w:pPr>
        <w:pStyle w:val="BodyText"/>
        <w:numPr>
          <w:ilvl w:val="2"/>
          <w:numId w:val="40"/>
        </w:numPr>
        <w:ind w:left="851" w:hanging="709"/>
        <w:jc w:val="both"/>
        <w:rPr>
          <w:bCs/>
        </w:rPr>
      </w:pPr>
      <w:r w:rsidRPr="00191380">
        <w:rPr>
          <w:bCs/>
        </w:rPr>
        <w:t xml:space="preserve">Gambling may be authorized in various ways dependent on the nature of the gambling activity involved. In general either a premise </w:t>
      </w:r>
      <w:proofErr w:type="spellStart"/>
      <w:r w:rsidRPr="00191380">
        <w:rPr>
          <w:bCs/>
        </w:rPr>
        <w:t>licence</w:t>
      </w:r>
      <w:proofErr w:type="spellEnd"/>
      <w:r w:rsidRPr="00191380">
        <w:rPr>
          <w:bCs/>
        </w:rPr>
        <w:t xml:space="preserve"> or permit will be needed, though certain activities may be </w:t>
      </w:r>
      <w:proofErr w:type="spellStart"/>
      <w:r w:rsidRPr="00191380">
        <w:rPr>
          <w:bCs/>
        </w:rPr>
        <w:t>authorised</w:t>
      </w:r>
      <w:proofErr w:type="spellEnd"/>
      <w:r w:rsidRPr="00191380">
        <w:rPr>
          <w:bCs/>
        </w:rPr>
        <w:t xml:space="preserve"> by way of notification.  </w:t>
      </w:r>
    </w:p>
    <w:p w14:paraId="1E6235B6" w14:textId="77777777" w:rsidR="00EC192D" w:rsidRPr="00191380" w:rsidRDefault="00EC192D" w:rsidP="00EC192D">
      <w:pPr>
        <w:pStyle w:val="BodyText"/>
        <w:ind w:left="851" w:hanging="709"/>
        <w:jc w:val="both"/>
        <w:rPr>
          <w:bCs/>
        </w:rPr>
      </w:pPr>
    </w:p>
    <w:p w14:paraId="38B35977" w14:textId="112E8261" w:rsidR="00EC192D" w:rsidRPr="00191380" w:rsidRDefault="00EC192D" w:rsidP="00812FD2">
      <w:pPr>
        <w:pStyle w:val="BodyText"/>
        <w:numPr>
          <w:ilvl w:val="2"/>
          <w:numId w:val="40"/>
        </w:numPr>
        <w:ind w:left="851" w:hanging="709"/>
        <w:jc w:val="both"/>
        <w:rPr>
          <w:bCs/>
        </w:rPr>
      </w:pPr>
      <w:r w:rsidRPr="00191380">
        <w:rPr>
          <w:bCs/>
        </w:rPr>
        <w:t xml:space="preserve">Part </w:t>
      </w:r>
      <w:r w:rsidR="00C4554A">
        <w:rPr>
          <w:bCs/>
        </w:rPr>
        <w:t>2</w:t>
      </w:r>
      <w:r w:rsidRPr="00191380">
        <w:rPr>
          <w:bCs/>
        </w:rPr>
        <w:t xml:space="preserve"> of this statement addressed the local standards applicable to the various types of </w:t>
      </w:r>
      <w:proofErr w:type="spellStart"/>
      <w:r w:rsidRPr="00191380">
        <w:rPr>
          <w:bCs/>
        </w:rPr>
        <w:t>authorisation</w:t>
      </w:r>
      <w:proofErr w:type="spellEnd"/>
      <w:r w:rsidRPr="00191380">
        <w:rPr>
          <w:bCs/>
        </w:rPr>
        <w:t>.</w:t>
      </w:r>
    </w:p>
    <w:p w14:paraId="537BF59C" w14:textId="77777777" w:rsidR="00EC192D" w:rsidRPr="00191380" w:rsidRDefault="00EC192D" w:rsidP="00EC192D">
      <w:pPr>
        <w:pStyle w:val="ListParagraph"/>
        <w:ind w:left="851" w:hanging="709"/>
        <w:rPr>
          <w:bCs/>
        </w:rPr>
      </w:pPr>
    </w:p>
    <w:p w14:paraId="558A312B" w14:textId="77777777" w:rsidR="00EC192D" w:rsidRPr="00191380" w:rsidRDefault="00EC192D" w:rsidP="00812FD2">
      <w:pPr>
        <w:pStyle w:val="BodyText"/>
        <w:numPr>
          <w:ilvl w:val="2"/>
          <w:numId w:val="40"/>
        </w:numPr>
        <w:ind w:left="851" w:hanging="709"/>
        <w:jc w:val="both"/>
        <w:rPr>
          <w:bCs/>
        </w:rPr>
      </w:pPr>
      <w:r w:rsidRPr="00191380">
        <w:rPr>
          <w:bCs/>
        </w:rPr>
        <w:t xml:space="preserve">The licensing authority is aware that in making decisions about Premises </w:t>
      </w:r>
      <w:proofErr w:type="spellStart"/>
      <w:r w:rsidRPr="00191380">
        <w:rPr>
          <w:bCs/>
        </w:rPr>
        <w:t>Licences</w:t>
      </w:r>
      <w:proofErr w:type="spellEnd"/>
      <w:r w:rsidRPr="00191380">
        <w:rPr>
          <w:bCs/>
        </w:rPr>
        <w:t xml:space="preserve"> it should aim to permit the use of premises for gambling as far as it thinks it is:</w:t>
      </w:r>
    </w:p>
    <w:p w14:paraId="318D341C" w14:textId="77777777" w:rsidR="00EC192D" w:rsidRPr="00191380" w:rsidRDefault="00EC192D" w:rsidP="00812FD2">
      <w:pPr>
        <w:pStyle w:val="ListParagraph"/>
        <w:ind w:left="1843" w:hanging="283"/>
        <w:rPr>
          <w:bCs/>
        </w:rPr>
      </w:pPr>
    </w:p>
    <w:p w14:paraId="1114E8D2" w14:textId="77777777" w:rsidR="00EC192D" w:rsidRPr="00191380" w:rsidRDefault="00EC192D" w:rsidP="00812FD2">
      <w:pPr>
        <w:pStyle w:val="BodyText"/>
        <w:numPr>
          <w:ilvl w:val="0"/>
          <w:numId w:val="31"/>
        </w:numPr>
        <w:ind w:left="1843" w:hanging="283"/>
        <w:jc w:val="both"/>
        <w:rPr>
          <w:bCs/>
        </w:rPr>
      </w:pPr>
      <w:r w:rsidRPr="00191380">
        <w:rPr>
          <w:bCs/>
        </w:rPr>
        <w:t>In accordance with any relevant Code of Practice issued by the Gambling Commission</w:t>
      </w:r>
    </w:p>
    <w:p w14:paraId="6A34812D" w14:textId="77777777" w:rsidR="00EC192D" w:rsidRPr="00191380" w:rsidRDefault="00EC192D" w:rsidP="00812FD2">
      <w:pPr>
        <w:pStyle w:val="BodyText"/>
        <w:numPr>
          <w:ilvl w:val="0"/>
          <w:numId w:val="31"/>
        </w:numPr>
        <w:ind w:left="1843" w:hanging="283"/>
        <w:jc w:val="both"/>
        <w:rPr>
          <w:bCs/>
        </w:rPr>
      </w:pPr>
      <w:r w:rsidRPr="00191380">
        <w:rPr>
          <w:bCs/>
        </w:rPr>
        <w:t>In accordance with any relevant Guidance issued by the Gambling Commission</w:t>
      </w:r>
    </w:p>
    <w:p w14:paraId="7B4C80B9" w14:textId="77777777" w:rsidR="00EC192D" w:rsidRPr="00191380" w:rsidRDefault="00EC192D" w:rsidP="00812FD2">
      <w:pPr>
        <w:pStyle w:val="BodyText"/>
        <w:numPr>
          <w:ilvl w:val="0"/>
          <w:numId w:val="31"/>
        </w:numPr>
        <w:ind w:left="1843" w:hanging="283"/>
        <w:jc w:val="both"/>
        <w:rPr>
          <w:bCs/>
        </w:rPr>
      </w:pPr>
      <w:r w:rsidRPr="00191380">
        <w:rPr>
          <w:bCs/>
        </w:rPr>
        <w:t xml:space="preserve">Reasonably consistent with the Licensing Objectives; and </w:t>
      </w:r>
    </w:p>
    <w:p w14:paraId="40F33032" w14:textId="77777777" w:rsidR="00EC192D" w:rsidRPr="00191380" w:rsidRDefault="00EC192D" w:rsidP="00812FD2">
      <w:pPr>
        <w:pStyle w:val="BodyText"/>
        <w:numPr>
          <w:ilvl w:val="0"/>
          <w:numId w:val="31"/>
        </w:numPr>
        <w:ind w:left="1843" w:hanging="283"/>
        <w:jc w:val="both"/>
        <w:rPr>
          <w:bCs/>
        </w:rPr>
      </w:pPr>
      <w:r w:rsidRPr="00191380">
        <w:rPr>
          <w:bCs/>
        </w:rPr>
        <w:t>In accordance with the Authority’s Statement of Principles (this document)</w:t>
      </w:r>
    </w:p>
    <w:p w14:paraId="4C8CB2B9" w14:textId="77777777" w:rsidR="00EC192D" w:rsidRPr="00191380" w:rsidRDefault="00EC192D" w:rsidP="00EC192D">
      <w:pPr>
        <w:pStyle w:val="BodyText"/>
        <w:ind w:left="851" w:hanging="709"/>
        <w:jc w:val="both"/>
        <w:rPr>
          <w:bCs/>
        </w:rPr>
      </w:pPr>
    </w:p>
    <w:p w14:paraId="4CB144C3" w14:textId="77777777" w:rsidR="00EC192D" w:rsidRPr="00191380" w:rsidRDefault="00EC192D" w:rsidP="00812FD2">
      <w:pPr>
        <w:pStyle w:val="BodyText"/>
        <w:numPr>
          <w:ilvl w:val="2"/>
          <w:numId w:val="40"/>
        </w:numPr>
        <w:ind w:left="851" w:hanging="709"/>
        <w:jc w:val="both"/>
        <w:rPr>
          <w:bCs/>
        </w:rPr>
      </w:pPr>
      <w:r w:rsidRPr="00191380">
        <w:rPr>
          <w:bCs/>
        </w:rPr>
        <w:t>The expected ‘demand’ for facilities or the likelihood of planning / building regulations approval being granted will not be taken into consideration , except in the case of a Provisional Statement or an application to allow a track to be used for betting where other persons will provide the betting facilities.</w:t>
      </w:r>
    </w:p>
    <w:p w14:paraId="47A7D9B6" w14:textId="77777777" w:rsidR="00EC192D" w:rsidRPr="00191380" w:rsidRDefault="00EC192D" w:rsidP="00EC192D">
      <w:pPr>
        <w:pStyle w:val="BodyText"/>
        <w:ind w:left="851" w:hanging="709"/>
        <w:jc w:val="both"/>
        <w:rPr>
          <w:bCs/>
        </w:rPr>
      </w:pPr>
    </w:p>
    <w:p w14:paraId="0D57F20A" w14:textId="77777777" w:rsidR="00EC192D" w:rsidRPr="00191380" w:rsidRDefault="00EC192D" w:rsidP="00812FD2">
      <w:pPr>
        <w:pStyle w:val="BodyText"/>
        <w:numPr>
          <w:ilvl w:val="2"/>
          <w:numId w:val="40"/>
        </w:numPr>
        <w:ind w:left="851" w:hanging="709"/>
        <w:jc w:val="both"/>
        <w:rPr>
          <w:bCs/>
        </w:rPr>
      </w:pPr>
      <w:r w:rsidRPr="00191380">
        <w:rPr>
          <w:bCs/>
        </w:rPr>
        <w:t xml:space="preserve">Any application for a Premise </w:t>
      </w:r>
      <w:proofErr w:type="spellStart"/>
      <w:r w:rsidRPr="00191380">
        <w:rPr>
          <w:bCs/>
        </w:rPr>
        <w:t>Licence</w:t>
      </w:r>
      <w:proofErr w:type="spellEnd"/>
      <w:r w:rsidRPr="00191380">
        <w:rPr>
          <w:bCs/>
        </w:rPr>
        <w:t xml:space="preserve"> must demonstrate to the Authority’s satisfaction:</w:t>
      </w:r>
    </w:p>
    <w:p w14:paraId="01ED11B9" w14:textId="77777777" w:rsidR="00EC192D" w:rsidRPr="00191380" w:rsidRDefault="00EC192D" w:rsidP="00812FD2">
      <w:pPr>
        <w:pStyle w:val="BodyText"/>
        <w:ind w:left="1843" w:hanging="283"/>
        <w:jc w:val="both"/>
        <w:rPr>
          <w:bCs/>
        </w:rPr>
      </w:pPr>
    </w:p>
    <w:p w14:paraId="7ECDA07F" w14:textId="77777777" w:rsidR="00EC192D" w:rsidRPr="00191380" w:rsidRDefault="00EC192D" w:rsidP="00812FD2">
      <w:pPr>
        <w:pStyle w:val="BodyText"/>
        <w:numPr>
          <w:ilvl w:val="0"/>
          <w:numId w:val="32"/>
        </w:numPr>
        <w:ind w:left="1843" w:hanging="283"/>
        <w:jc w:val="both"/>
        <w:rPr>
          <w:bCs/>
        </w:rPr>
      </w:pPr>
      <w:r w:rsidRPr="00191380">
        <w:rPr>
          <w:bCs/>
        </w:rPr>
        <w:t>A right to occupy the premises concerned</w:t>
      </w:r>
    </w:p>
    <w:p w14:paraId="3193347B" w14:textId="77777777" w:rsidR="00EC192D" w:rsidRPr="00191380" w:rsidRDefault="00EC192D" w:rsidP="00812FD2">
      <w:pPr>
        <w:pStyle w:val="BodyText"/>
        <w:numPr>
          <w:ilvl w:val="0"/>
          <w:numId w:val="32"/>
        </w:numPr>
        <w:ind w:left="1843" w:hanging="283"/>
        <w:jc w:val="both"/>
        <w:rPr>
          <w:bCs/>
        </w:rPr>
      </w:pPr>
      <w:r w:rsidRPr="00191380">
        <w:rPr>
          <w:bCs/>
        </w:rPr>
        <w:t xml:space="preserve">A valid operating </w:t>
      </w:r>
      <w:proofErr w:type="spellStart"/>
      <w:r w:rsidRPr="00191380">
        <w:rPr>
          <w:bCs/>
        </w:rPr>
        <w:t>licence</w:t>
      </w:r>
      <w:proofErr w:type="spellEnd"/>
      <w:r w:rsidRPr="00191380">
        <w:rPr>
          <w:bCs/>
        </w:rPr>
        <w:t xml:space="preserve"> from the Commission or have applied for such a </w:t>
      </w:r>
      <w:proofErr w:type="spellStart"/>
      <w:r w:rsidRPr="00191380">
        <w:rPr>
          <w:bCs/>
        </w:rPr>
        <w:t>licence</w:t>
      </w:r>
      <w:proofErr w:type="spellEnd"/>
      <w:r w:rsidRPr="00191380">
        <w:rPr>
          <w:bCs/>
        </w:rPr>
        <w:t>; and</w:t>
      </w:r>
    </w:p>
    <w:p w14:paraId="77512554" w14:textId="77777777" w:rsidR="00EC192D" w:rsidRPr="00191380" w:rsidRDefault="00EC192D" w:rsidP="00812FD2">
      <w:pPr>
        <w:pStyle w:val="BodyText"/>
        <w:numPr>
          <w:ilvl w:val="0"/>
          <w:numId w:val="32"/>
        </w:numPr>
        <w:ind w:left="1843" w:hanging="283"/>
        <w:jc w:val="both"/>
        <w:rPr>
          <w:bCs/>
        </w:rPr>
      </w:pPr>
      <w:r w:rsidRPr="00191380">
        <w:rPr>
          <w:bCs/>
        </w:rPr>
        <w:t>Meet any other criteria as set out in this document</w:t>
      </w:r>
    </w:p>
    <w:p w14:paraId="7F11EEC3" w14:textId="77777777" w:rsidR="00EC192D" w:rsidRPr="00191380" w:rsidRDefault="00EC192D" w:rsidP="00EC192D">
      <w:pPr>
        <w:pStyle w:val="BodyText"/>
        <w:ind w:left="851" w:hanging="709"/>
        <w:jc w:val="both"/>
        <w:rPr>
          <w:bCs/>
        </w:rPr>
      </w:pPr>
    </w:p>
    <w:p w14:paraId="6E01BABA" w14:textId="77777777" w:rsidR="00EC192D" w:rsidRPr="00191380" w:rsidRDefault="00EC192D" w:rsidP="00812FD2">
      <w:pPr>
        <w:pStyle w:val="BodyText"/>
        <w:numPr>
          <w:ilvl w:val="2"/>
          <w:numId w:val="40"/>
        </w:numPr>
        <w:ind w:left="851" w:hanging="709"/>
        <w:jc w:val="both"/>
        <w:rPr>
          <w:bCs/>
        </w:rPr>
      </w:pPr>
      <w:r w:rsidRPr="00191380">
        <w:rPr>
          <w:bCs/>
        </w:rPr>
        <w:t xml:space="preserve">Any Premise </w:t>
      </w:r>
      <w:proofErr w:type="spellStart"/>
      <w:r w:rsidRPr="00191380">
        <w:rPr>
          <w:bCs/>
        </w:rPr>
        <w:t>Licence</w:t>
      </w:r>
      <w:proofErr w:type="spellEnd"/>
      <w:r w:rsidRPr="00191380">
        <w:rPr>
          <w:bCs/>
        </w:rPr>
        <w:t xml:space="preserve"> will only be issued once the Operating </w:t>
      </w:r>
      <w:proofErr w:type="spellStart"/>
      <w:r w:rsidRPr="00191380">
        <w:rPr>
          <w:bCs/>
        </w:rPr>
        <w:t>Licence</w:t>
      </w:r>
      <w:proofErr w:type="spellEnd"/>
      <w:r w:rsidRPr="00191380">
        <w:rPr>
          <w:bCs/>
        </w:rPr>
        <w:t xml:space="preserve"> has been issued</w:t>
      </w:r>
    </w:p>
    <w:p w14:paraId="53657691" w14:textId="77777777" w:rsidR="00EC192D" w:rsidRPr="00191380" w:rsidRDefault="00EC192D" w:rsidP="00EC192D">
      <w:pPr>
        <w:pStyle w:val="BodyText"/>
        <w:ind w:left="851" w:hanging="709"/>
        <w:jc w:val="both"/>
        <w:rPr>
          <w:bCs/>
        </w:rPr>
      </w:pPr>
    </w:p>
    <w:p w14:paraId="76828266" w14:textId="77777777" w:rsidR="00EC192D" w:rsidRPr="00191380" w:rsidRDefault="00EC192D" w:rsidP="00812FD2">
      <w:pPr>
        <w:pStyle w:val="BodyText"/>
        <w:numPr>
          <w:ilvl w:val="2"/>
          <w:numId w:val="40"/>
        </w:numPr>
        <w:ind w:left="851" w:hanging="709"/>
        <w:jc w:val="both"/>
        <w:rPr>
          <w:bCs/>
        </w:rPr>
      </w:pPr>
      <w:r w:rsidRPr="00191380">
        <w:rPr>
          <w:bCs/>
        </w:rPr>
        <w:t>In the case of a Provisional Statement, if the applicant does not currently hold the right to occupy the application premises, a written confirmation of when this will reasonably occur must be submitted to the Authority and must be a reasonable time.</w:t>
      </w:r>
    </w:p>
    <w:p w14:paraId="07D16836" w14:textId="77777777" w:rsidR="00EC192D" w:rsidRPr="00191380" w:rsidRDefault="00EC192D" w:rsidP="00EC192D">
      <w:pPr>
        <w:pStyle w:val="BodyText"/>
        <w:ind w:left="851" w:hanging="709"/>
        <w:jc w:val="both"/>
        <w:rPr>
          <w:bCs/>
        </w:rPr>
      </w:pPr>
    </w:p>
    <w:p w14:paraId="07979B7D" w14:textId="77777777" w:rsidR="00EC192D" w:rsidRPr="00191380" w:rsidRDefault="00EC192D" w:rsidP="00EC192D">
      <w:pPr>
        <w:pStyle w:val="BodyText"/>
        <w:ind w:left="851" w:hanging="709"/>
        <w:jc w:val="both"/>
        <w:rPr>
          <w:b/>
        </w:rPr>
      </w:pPr>
    </w:p>
    <w:p w14:paraId="5E34C2E8" w14:textId="77777777" w:rsidR="00EC192D" w:rsidRPr="00191380" w:rsidRDefault="00EC192D" w:rsidP="00812FD2">
      <w:pPr>
        <w:pStyle w:val="Heading2"/>
        <w:numPr>
          <w:ilvl w:val="1"/>
          <w:numId w:val="40"/>
        </w:numPr>
        <w:ind w:left="851" w:hanging="709"/>
      </w:pPr>
      <w:bookmarkStart w:id="25" w:name="_Toc87359412"/>
      <w:r w:rsidRPr="00191380">
        <w:t>Definition of premises</w:t>
      </w:r>
      <w:r w:rsidRPr="00191380">
        <w:rPr>
          <w:spacing w:val="-12"/>
        </w:rPr>
        <w:t xml:space="preserve"> </w:t>
      </w:r>
      <w:proofErr w:type="spellStart"/>
      <w:r w:rsidRPr="00191380">
        <w:t>licences</w:t>
      </w:r>
      <w:bookmarkEnd w:id="25"/>
      <w:proofErr w:type="spellEnd"/>
    </w:p>
    <w:p w14:paraId="29261679" w14:textId="77777777" w:rsidR="00EC192D" w:rsidRPr="00191380" w:rsidRDefault="00EC192D" w:rsidP="00EC192D">
      <w:pPr>
        <w:pStyle w:val="BodyText"/>
        <w:spacing w:before="2"/>
        <w:ind w:left="851" w:hanging="709"/>
        <w:jc w:val="both"/>
        <w:rPr>
          <w:b/>
        </w:rPr>
      </w:pPr>
    </w:p>
    <w:p w14:paraId="3538F1C8" w14:textId="77777777" w:rsidR="00EC192D" w:rsidRPr="00191380" w:rsidRDefault="00EC192D" w:rsidP="00812FD2">
      <w:pPr>
        <w:pStyle w:val="ListParagraph"/>
        <w:numPr>
          <w:ilvl w:val="2"/>
          <w:numId w:val="40"/>
        </w:numPr>
        <w:tabs>
          <w:tab w:val="left" w:pos="840"/>
        </w:tabs>
        <w:ind w:left="851" w:right="108" w:hanging="709"/>
      </w:pPr>
      <w:r w:rsidRPr="00191380">
        <w:t>Premises are defined in the Act as “any place”.  It is for the licensing authority to decide whether different parts of a building can be properly regarded as being separate premises and it will always be a question of fact in the circumstances.  The Gambling Commission does not however consider that areas of a building that are artificially or temporarily separate can be properly regarded as different</w:t>
      </w:r>
      <w:r w:rsidRPr="00191380">
        <w:rPr>
          <w:spacing w:val="-12"/>
        </w:rPr>
        <w:t xml:space="preserve"> </w:t>
      </w:r>
      <w:r w:rsidRPr="00191380">
        <w:t>premises.</w:t>
      </w:r>
    </w:p>
    <w:p w14:paraId="64A0469E" w14:textId="77777777" w:rsidR="00EC192D" w:rsidRPr="00191380" w:rsidRDefault="00EC192D" w:rsidP="00EC192D">
      <w:pPr>
        <w:tabs>
          <w:tab w:val="left" w:pos="840"/>
        </w:tabs>
        <w:ind w:left="851" w:right="108" w:hanging="709"/>
        <w:jc w:val="both"/>
      </w:pPr>
    </w:p>
    <w:p w14:paraId="73C207BE" w14:textId="77777777" w:rsidR="00EC192D" w:rsidRPr="00191380" w:rsidRDefault="00EC192D" w:rsidP="00812FD2">
      <w:pPr>
        <w:pStyle w:val="ListParagraph"/>
        <w:numPr>
          <w:ilvl w:val="2"/>
          <w:numId w:val="40"/>
        </w:numPr>
        <w:tabs>
          <w:tab w:val="left" w:pos="840"/>
        </w:tabs>
        <w:ind w:left="851" w:right="108" w:hanging="709"/>
      </w:pPr>
      <w:r w:rsidRPr="00191380">
        <w:t xml:space="preserve">In considering applications for multiple </w:t>
      </w:r>
      <w:proofErr w:type="spellStart"/>
      <w:r w:rsidRPr="00191380">
        <w:t>licences</w:t>
      </w:r>
      <w:proofErr w:type="spellEnd"/>
      <w:r w:rsidRPr="00191380">
        <w:t xml:space="preserve"> for a building or those for a specific part of the building to be licensed, entrances and exits from parts of a building covered by one or more </w:t>
      </w:r>
      <w:proofErr w:type="spellStart"/>
      <w:r w:rsidRPr="00191380">
        <w:t>licences</w:t>
      </w:r>
      <w:proofErr w:type="spellEnd"/>
      <w:r w:rsidRPr="00191380">
        <w:t xml:space="preserve"> should be separate and identifiable so that the separation of different premises is not compromised and that people do not ‘drift’ into a gambling</w:t>
      </w:r>
      <w:r w:rsidRPr="00191380">
        <w:rPr>
          <w:spacing w:val="-16"/>
        </w:rPr>
        <w:t xml:space="preserve"> </w:t>
      </w:r>
      <w:r w:rsidRPr="00191380">
        <w:t>area.</w:t>
      </w:r>
    </w:p>
    <w:p w14:paraId="75AFF6E3" w14:textId="77777777" w:rsidR="00EC192D" w:rsidRPr="00191380" w:rsidRDefault="00EC192D" w:rsidP="00EC192D">
      <w:pPr>
        <w:pStyle w:val="ListParagraph"/>
        <w:ind w:left="851" w:hanging="709"/>
      </w:pPr>
    </w:p>
    <w:p w14:paraId="7A9F4DD5" w14:textId="77777777" w:rsidR="00EC192D" w:rsidRPr="00191380" w:rsidRDefault="00EC192D" w:rsidP="00812FD2">
      <w:pPr>
        <w:pStyle w:val="ListParagraph"/>
        <w:numPr>
          <w:ilvl w:val="2"/>
          <w:numId w:val="40"/>
        </w:numPr>
        <w:tabs>
          <w:tab w:val="left" w:pos="840"/>
        </w:tabs>
        <w:ind w:left="851" w:right="108" w:hanging="709"/>
      </w:pPr>
      <w:r w:rsidRPr="00191380">
        <w:t>This licensing authority will also pay particular attention to applications where access to the licensed premises is through other premises (which themselves may be licensed or</w:t>
      </w:r>
      <w:r w:rsidRPr="00191380">
        <w:rPr>
          <w:spacing w:val="-12"/>
        </w:rPr>
        <w:t xml:space="preserve"> </w:t>
      </w:r>
      <w:r w:rsidRPr="00191380">
        <w:t>unlicensed).</w:t>
      </w:r>
    </w:p>
    <w:p w14:paraId="4C79EFD2" w14:textId="77777777" w:rsidR="00EC192D" w:rsidRPr="00191380" w:rsidRDefault="00EC192D" w:rsidP="00EC192D">
      <w:pPr>
        <w:pStyle w:val="ListParagraph"/>
        <w:ind w:left="851" w:hanging="709"/>
      </w:pPr>
    </w:p>
    <w:p w14:paraId="7CF22679" w14:textId="77777777" w:rsidR="00EC192D" w:rsidRPr="00191380" w:rsidRDefault="00EC192D" w:rsidP="00812FD2">
      <w:pPr>
        <w:pStyle w:val="ListParagraph"/>
        <w:numPr>
          <w:ilvl w:val="2"/>
          <w:numId w:val="40"/>
        </w:numPr>
        <w:tabs>
          <w:tab w:val="left" w:pos="840"/>
        </w:tabs>
        <w:ind w:left="851" w:right="108" w:hanging="709"/>
      </w:pPr>
      <w:r w:rsidRPr="00191380">
        <w:t>The licensing authority takes particular note of the Commission’s guidance to be aware of the</w:t>
      </w:r>
      <w:r w:rsidRPr="00191380">
        <w:rPr>
          <w:spacing w:val="-11"/>
        </w:rPr>
        <w:t xml:space="preserve"> </w:t>
      </w:r>
      <w:r w:rsidRPr="00191380">
        <w:t>following:</w:t>
      </w:r>
    </w:p>
    <w:p w14:paraId="70BAF254" w14:textId="77777777" w:rsidR="00EC192D" w:rsidRPr="00191380" w:rsidRDefault="00EC192D" w:rsidP="00EC192D">
      <w:pPr>
        <w:pStyle w:val="BodyText"/>
        <w:spacing w:before="11"/>
        <w:ind w:left="851" w:hanging="709"/>
        <w:jc w:val="both"/>
        <w:rPr>
          <w:sz w:val="21"/>
        </w:rPr>
      </w:pPr>
    </w:p>
    <w:p w14:paraId="4EEF82D1" w14:textId="77777777" w:rsidR="00EC192D" w:rsidRPr="00191380" w:rsidRDefault="00EC192D" w:rsidP="00812FD2">
      <w:pPr>
        <w:pStyle w:val="ListParagraph"/>
        <w:numPr>
          <w:ilvl w:val="0"/>
          <w:numId w:val="9"/>
        </w:numPr>
        <w:tabs>
          <w:tab w:val="left" w:pos="1560"/>
        </w:tabs>
        <w:ind w:left="1843" w:right="107" w:hanging="283"/>
      </w:pPr>
      <w:r w:rsidRPr="00191380">
        <w:t xml:space="preserve">the third licensing objective seeks to protect children from being harmed by gambling, which means not only preventing them from being harmed by gambling and also from </w:t>
      </w:r>
      <w:r w:rsidRPr="00191380">
        <w:lastRenderedPageBreak/>
        <w:t>being in close proximity to gambling.  Premises should be configured so that children are not invited to participate in, have accidental access to or closely observe gambling where they are prohibited from</w:t>
      </w:r>
      <w:r w:rsidRPr="00191380">
        <w:rPr>
          <w:spacing w:val="-22"/>
        </w:rPr>
        <w:t xml:space="preserve"> </w:t>
      </w:r>
      <w:r w:rsidRPr="00191380">
        <w:t>participating</w:t>
      </w:r>
    </w:p>
    <w:p w14:paraId="557A60F8" w14:textId="77777777" w:rsidR="00EC192D" w:rsidRPr="00191380" w:rsidRDefault="00EC192D" w:rsidP="00812FD2">
      <w:pPr>
        <w:pStyle w:val="ListParagraph"/>
        <w:numPr>
          <w:ilvl w:val="0"/>
          <w:numId w:val="9"/>
        </w:numPr>
        <w:tabs>
          <w:tab w:val="left" w:pos="1560"/>
        </w:tabs>
        <w:ind w:left="1843" w:right="108" w:hanging="283"/>
      </w:pPr>
      <w:r w:rsidRPr="00191380">
        <w:t xml:space="preserve">entrance to and exits from parts of buildings covered by one or more premises </w:t>
      </w:r>
      <w:proofErr w:type="spellStart"/>
      <w:r w:rsidRPr="00191380">
        <w:t>licences</w:t>
      </w:r>
      <w:proofErr w:type="spellEnd"/>
      <w:r w:rsidRPr="00191380">
        <w:t xml:space="preserve"> should be separate and identifiable so that the separation of different premises is not compromised and people do  not ‘drift’ into a gambling area.  In this context it should normally be possible to access the premises without going through another licensed premises or premises with a</w:t>
      </w:r>
      <w:r w:rsidRPr="00191380">
        <w:rPr>
          <w:spacing w:val="-13"/>
        </w:rPr>
        <w:t xml:space="preserve"> </w:t>
      </w:r>
      <w:r w:rsidRPr="00191380">
        <w:t>permit</w:t>
      </w:r>
    </w:p>
    <w:p w14:paraId="52E6EA27" w14:textId="77777777" w:rsidR="00EC192D" w:rsidRPr="00191380" w:rsidRDefault="00EC192D" w:rsidP="00812FD2">
      <w:pPr>
        <w:pStyle w:val="ListParagraph"/>
        <w:numPr>
          <w:ilvl w:val="0"/>
          <w:numId w:val="9"/>
        </w:numPr>
        <w:tabs>
          <w:tab w:val="left" w:pos="1560"/>
        </w:tabs>
        <w:ind w:left="1843" w:right="108" w:hanging="283"/>
      </w:pPr>
      <w:r w:rsidRPr="00191380">
        <w:t>customers should be able to participate in the activity named on the premises</w:t>
      </w:r>
      <w:r w:rsidRPr="00191380">
        <w:rPr>
          <w:spacing w:val="-5"/>
        </w:rPr>
        <w:t xml:space="preserve"> </w:t>
      </w:r>
      <w:proofErr w:type="spellStart"/>
      <w:r w:rsidRPr="00191380">
        <w:t>licence</w:t>
      </w:r>
      <w:proofErr w:type="spellEnd"/>
      <w:r w:rsidRPr="00191380">
        <w:t>.</w:t>
      </w:r>
    </w:p>
    <w:p w14:paraId="7FB1AEC2" w14:textId="77777777" w:rsidR="00EC192D" w:rsidRPr="00191380" w:rsidRDefault="00EC192D" w:rsidP="00EC192D">
      <w:pPr>
        <w:pStyle w:val="BodyText"/>
        <w:ind w:left="851" w:hanging="709"/>
        <w:jc w:val="both"/>
      </w:pPr>
    </w:p>
    <w:p w14:paraId="5E8A4B73" w14:textId="77777777" w:rsidR="00EC192D" w:rsidRPr="00191380" w:rsidRDefault="00EC192D" w:rsidP="00812FD2">
      <w:pPr>
        <w:pStyle w:val="ListParagraph"/>
        <w:numPr>
          <w:ilvl w:val="2"/>
          <w:numId w:val="40"/>
        </w:numPr>
        <w:tabs>
          <w:tab w:val="left" w:pos="840"/>
        </w:tabs>
        <w:ind w:left="851" w:right="111" w:hanging="709"/>
      </w:pPr>
      <w:r w:rsidRPr="00191380">
        <w:t>The licensing authority will take account of the following factors when considering whether premises are</w:t>
      </w:r>
      <w:r w:rsidRPr="00191380">
        <w:rPr>
          <w:spacing w:val="-17"/>
        </w:rPr>
        <w:t xml:space="preserve"> </w:t>
      </w:r>
      <w:r w:rsidRPr="00191380">
        <w:t>separate:</w:t>
      </w:r>
    </w:p>
    <w:p w14:paraId="7A7D6818" w14:textId="77777777" w:rsidR="00EC192D" w:rsidRPr="00191380" w:rsidRDefault="00EC192D" w:rsidP="00EC192D">
      <w:pPr>
        <w:pStyle w:val="BodyText"/>
        <w:spacing w:before="11"/>
        <w:ind w:left="851" w:hanging="709"/>
        <w:jc w:val="both"/>
        <w:rPr>
          <w:sz w:val="21"/>
        </w:rPr>
      </w:pPr>
    </w:p>
    <w:p w14:paraId="380F6172" w14:textId="77777777" w:rsidR="00EC192D" w:rsidRPr="00191380" w:rsidRDefault="00EC192D" w:rsidP="00812FD2">
      <w:pPr>
        <w:pStyle w:val="ListParagraph"/>
        <w:numPr>
          <w:ilvl w:val="0"/>
          <w:numId w:val="8"/>
        </w:numPr>
        <w:tabs>
          <w:tab w:val="left" w:pos="1552"/>
          <w:tab w:val="left" w:pos="1553"/>
        </w:tabs>
        <w:ind w:left="1843" w:hanging="283"/>
      </w:pPr>
      <w:r w:rsidRPr="00191380">
        <w:t>do the premises have a separate registration for business</w:t>
      </w:r>
      <w:r w:rsidRPr="00191380">
        <w:rPr>
          <w:spacing w:val="-22"/>
        </w:rPr>
        <w:t xml:space="preserve"> </w:t>
      </w:r>
      <w:r w:rsidRPr="00191380">
        <w:t>rates?</w:t>
      </w:r>
    </w:p>
    <w:p w14:paraId="411A2EA7" w14:textId="77777777" w:rsidR="00EC192D" w:rsidRPr="00191380" w:rsidRDefault="00EC192D" w:rsidP="00812FD2">
      <w:pPr>
        <w:pStyle w:val="ListParagraph"/>
        <w:numPr>
          <w:ilvl w:val="0"/>
          <w:numId w:val="8"/>
        </w:numPr>
        <w:tabs>
          <w:tab w:val="left" w:pos="1553"/>
        </w:tabs>
        <w:spacing w:line="252" w:lineRule="exact"/>
        <w:ind w:left="1843" w:right="111" w:hanging="283"/>
      </w:pPr>
      <w:r w:rsidRPr="00191380">
        <w:t xml:space="preserve">is the premises </w:t>
      </w:r>
      <w:proofErr w:type="spellStart"/>
      <w:r w:rsidRPr="00191380">
        <w:t>neighbouring</w:t>
      </w:r>
      <w:proofErr w:type="spellEnd"/>
      <w:r w:rsidRPr="00191380">
        <w:t xml:space="preserve"> premises owned by the same person or by someone</w:t>
      </w:r>
      <w:r w:rsidRPr="00191380">
        <w:rPr>
          <w:spacing w:val="-4"/>
        </w:rPr>
        <w:t xml:space="preserve"> </w:t>
      </w:r>
      <w:r w:rsidRPr="00191380">
        <w:t>else?</w:t>
      </w:r>
    </w:p>
    <w:p w14:paraId="247C8726" w14:textId="77777777" w:rsidR="00EC192D" w:rsidRPr="00191380" w:rsidRDefault="00EC192D" w:rsidP="00812FD2">
      <w:pPr>
        <w:pStyle w:val="ListParagraph"/>
        <w:numPr>
          <w:ilvl w:val="0"/>
          <w:numId w:val="8"/>
        </w:numPr>
        <w:tabs>
          <w:tab w:val="left" w:pos="1553"/>
        </w:tabs>
        <w:ind w:left="1843" w:right="109" w:hanging="283"/>
      </w:pPr>
      <w:r w:rsidRPr="00191380">
        <w:t>can each of the premises be accessed from the street or a public passageway?</w:t>
      </w:r>
    </w:p>
    <w:p w14:paraId="58598569" w14:textId="77777777" w:rsidR="00EC192D" w:rsidRPr="00191380" w:rsidRDefault="00EC192D" w:rsidP="00812FD2">
      <w:pPr>
        <w:pStyle w:val="ListParagraph"/>
        <w:numPr>
          <w:ilvl w:val="0"/>
          <w:numId w:val="8"/>
        </w:numPr>
        <w:tabs>
          <w:tab w:val="left" w:pos="1552"/>
          <w:tab w:val="left" w:pos="1553"/>
        </w:tabs>
        <w:spacing w:before="77"/>
        <w:ind w:left="1843" w:right="111" w:hanging="283"/>
      </w:pPr>
      <w:r w:rsidRPr="00191380">
        <w:t>can the premises only be accessed from any other gambling premises?</w:t>
      </w:r>
    </w:p>
    <w:p w14:paraId="7D5FE75B" w14:textId="77777777" w:rsidR="00EC192D" w:rsidRPr="00191380" w:rsidRDefault="00EC192D" w:rsidP="00EC192D">
      <w:pPr>
        <w:pStyle w:val="BodyText"/>
        <w:spacing w:before="9"/>
        <w:ind w:left="851" w:hanging="709"/>
        <w:jc w:val="both"/>
        <w:rPr>
          <w:sz w:val="21"/>
        </w:rPr>
      </w:pPr>
    </w:p>
    <w:p w14:paraId="633B8292" w14:textId="77777777" w:rsidR="00EC192D" w:rsidRPr="00191380" w:rsidRDefault="00EC192D" w:rsidP="00812FD2">
      <w:pPr>
        <w:pStyle w:val="ListParagraph"/>
        <w:numPr>
          <w:ilvl w:val="2"/>
          <w:numId w:val="40"/>
        </w:numPr>
        <w:ind w:left="851" w:right="106" w:hanging="709"/>
      </w:pPr>
      <w:r w:rsidRPr="00191380">
        <w:t xml:space="preserve">The location of the premises and the suitability of the division (including the nature of any partitions </w:t>
      </w:r>
      <w:proofErr w:type="spellStart"/>
      <w:r w:rsidRPr="00191380">
        <w:t>etc</w:t>
      </w:r>
      <w:proofErr w:type="spellEnd"/>
      <w:r w:rsidRPr="00191380">
        <w:t>) will be a matter for discussion in each case between the applicant and the licensing authority’s</w:t>
      </w:r>
      <w:r w:rsidRPr="00191380">
        <w:rPr>
          <w:spacing w:val="-24"/>
        </w:rPr>
        <w:t xml:space="preserve"> </w:t>
      </w:r>
      <w:r w:rsidRPr="00191380">
        <w:t>officers.</w:t>
      </w:r>
    </w:p>
    <w:p w14:paraId="7D0D0642" w14:textId="77777777" w:rsidR="00EC192D" w:rsidRPr="00191380" w:rsidRDefault="00EC192D" w:rsidP="00EC192D">
      <w:pPr>
        <w:pStyle w:val="ListParagraph"/>
        <w:ind w:left="851" w:right="106" w:hanging="709"/>
      </w:pPr>
    </w:p>
    <w:p w14:paraId="77B60F67" w14:textId="7D4B4F87" w:rsidR="00EC192D" w:rsidRPr="00191380" w:rsidRDefault="00EC192D" w:rsidP="00812FD2">
      <w:pPr>
        <w:pStyle w:val="ListParagraph"/>
        <w:numPr>
          <w:ilvl w:val="2"/>
          <w:numId w:val="40"/>
        </w:numPr>
        <w:ind w:left="851" w:right="108" w:hanging="709"/>
      </w:pPr>
      <w:r w:rsidRPr="00191380">
        <w:t xml:space="preserve">The licensing authority notes </w:t>
      </w:r>
      <w:r w:rsidR="008224F9">
        <w:t xml:space="preserve">Part 7 of </w:t>
      </w:r>
      <w:r w:rsidRPr="00191380">
        <w:t xml:space="preserve">the Commission’s guidance </w:t>
      </w:r>
      <w:r w:rsidR="00C4554A">
        <w:t>in relation to access to premises and multi activity premises</w:t>
      </w:r>
      <w:r w:rsidRPr="00191380">
        <w:t xml:space="preserve">.  Where more than one premises </w:t>
      </w:r>
      <w:proofErr w:type="spellStart"/>
      <w:r w:rsidRPr="00191380">
        <w:t>licence</w:t>
      </w:r>
      <w:proofErr w:type="spellEnd"/>
      <w:r w:rsidRPr="00191380">
        <w:t xml:space="preserve"> is permitted within a building the gaming machine entitlement for the separately licensed premises may not be aggregated and no more than the permitted number and category of machines for the relevant type of premises may be placed in any one of the individual sets of premises within the building.  Section 152 of the Act, when properly applied means that different premises </w:t>
      </w:r>
      <w:proofErr w:type="spellStart"/>
      <w:r w:rsidRPr="00191380">
        <w:t>licences</w:t>
      </w:r>
      <w:proofErr w:type="spellEnd"/>
      <w:r w:rsidRPr="00191380">
        <w:t xml:space="preserve"> cannot apply in respect of single premises at different times.  There is no temporal element to a premises </w:t>
      </w:r>
      <w:proofErr w:type="spellStart"/>
      <w:r w:rsidRPr="00191380">
        <w:t>licence</w:t>
      </w:r>
      <w:proofErr w:type="spellEnd"/>
      <w:r w:rsidRPr="00191380">
        <w:t>.  Therefore, premises cannot, for example, be licensed as a bingo club on weekdays and a betting shop at</w:t>
      </w:r>
      <w:r w:rsidRPr="00191380">
        <w:rPr>
          <w:spacing w:val="-23"/>
        </w:rPr>
        <w:t xml:space="preserve"> </w:t>
      </w:r>
      <w:r w:rsidRPr="00191380">
        <w:t>weekends.</w:t>
      </w:r>
    </w:p>
    <w:p w14:paraId="1E79E552" w14:textId="77777777" w:rsidR="00EC192D" w:rsidRPr="00191380" w:rsidRDefault="00EC192D" w:rsidP="00EC192D">
      <w:pPr>
        <w:pStyle w:val="BodyText"/>
        <w:ind w:left="851" w:hanging="709"/>
        <w:jc w:val="both"/>
        <w:rPr>
          <w:sz w:val="24"/>
        </w:rPr>
      </w:pPr>
    </w:p>
    <w:p w14:paraId="455F3ADA" w14:textId="77777777" w:rsidR="00EC192D" w:rsidRPr="00191380" w:rsidRDefault="00EC192D" w:rsidP="00EC192D">
      <w:pPr>
        <w:pStyle w:val="BodyText"/>
        <w:ind w:left="851" w:hanging="709"/>
        <w:jc w:val="both"/>
        <w:rPr>
          <w:sz w:val="20"/>
        </w:rPr>
      </w:pPr>
    </w:p>
    <w:p w14:paraId="7161A2A5" w14:textId="77777777" w:rsidR="00EC192D" w:rsidRPr="00191380" w:rsidRDefault="00EC192D" w:rsidP="00812FD2">
      <w:pPr>
        <w:pStyle w:val="Heading2"/>
        <w:numPr>
          <w:ilvl w:val="1"/>
          <w:numId w:val="40"/>
        </w:numPr>
        <w:ind w:left="851" w:hanging="709"/>
      </w:pPr>
      <w:bookmarkStart w:id="26" w:name="_Toc87359413"/>
      <w:r w:rsidRPr="00191380">
        <w:t>Provisional Statements</w:t>
      </w:r>
      <w:bookmarkEnd w:id="26"/>
    </w:p>
    <w:p w14:paraId="49A991E5" w14:textId="77777777" w:rsidR="00EC192D" w:rsidRPr="00191380" w:rsidRDefault="00EC192D" w:rsidP="00EC192D">
      <w:pPr>
        <w:pStyle w:val="BodyText"/>
        <w:spacing w:before="10"/>
        <w:ind w:left="851" w:hanging="709"/>
        <w:jc w:val="both"/>
        <w:rPr>
          <w:sz w:val="13"/>
        </w:rPr>
      </w:pPr>
    </w:p>
    <w:p w14:paraId="094EE512" w14:textId="77777777" w:rsidR="00EC192D" w:rsidRPr="00191380" w:rsidRDefault="00EC192D" w:rsidP="00812FD2">
      <w:pPr>
        <w:pStyle w:val="ListParagraph"/>
        <w:numPr>
          <w:ilvl w:val="2"/>
          <w:numId w:val="40"/>
        </w:numPr>
        <w:tabs>
          <w:tab w:val="left" w:pos="840"/>
        </w:tabs>
        <w:spacing w:before="94"/>
        <w:ind w:left="851" w:right="108" w:hanging="709"/>
      </w:pPr>
      <w:r w:rsidRPr="00191380">
        <w:t xml:space="preserve">In terms of representations about premises </w:t>
      </w:r>
      <w:proofErr w:type="spellStart"/>
      <w:r w:rsidRPr="00191380">
        <w:t>licence</w:t>
      </w:r>
      <w:proofErr w:type="spellEnd"/>
      <w:r w:rsidRPr="00191380">
        <w:t xml:space="preserve"> applications, following the grant of a provisional statement, no further representations from relevant authorities or interested parties can be taken into account unless they concern matters which could not have been addressed at the provisional statement stage, or they reflect a change in the applicant’s circumstances.  In addition, the authority may refuse the premises </w:t>
      </w:r>
      <w:proofErr w:type="spellStart"/>
      <w:r w:rsidRPr="00191380">
        <w:t>licence</w:t>
      </w:r>
      <w:proofErr w:type="spellEnd"/>
      <w:r w:rsidRPr="00191380">
        <w:t xml:space="preserve"> (or grant it on terms different to those attached to the provisional statement) only by reference to matters:</w:t>
      </w:r>
    </w:p>
    <w:p w14:paraId="32B6A614" w14:textId="77777777" w:rsidR="00EC192D" w:rsidRPr="00191380" w:rsidRDefault="00EC192D" w:rsidP="00EC192D">
      <w:pPr>
        <w:pStyle w:val="BodyText"/>
        <w:spacing w:before="9"/>
        <w:ind w:left="851" w:hanging="709"/>
        <w:jc w:val="both"/>
        <w:rPr>
          <w:sz w:val="21"/>
        </w:rPr>
      </w:pPr>
    </w:p>
    <w:p w14:paraId="240E0C22" w14:textId="77777777" w:rsidR="00EC192D" w:rsidRPr="00191380" w:rsidRDefault="00EC192D" w:rsidP="00812FD2">
      <w:pPr>
        <w:pStyle w:val="ListParagraph"/>
        <w:numPr>
          <w:ilvl w:val="0"/>
          <w:numId w:val="7"/>
        </w:numPr>
        <w:ind w:left="1843" w:right="113" w:hanging="283"/>
      </w:pPr>
      <w:r w:rsidRPr="00191380">
        <w:t xml:space="preserve">which could not have been raised by objectors at the provisional </w:t>
      </w:r>
      <w:proofErr w:type="spellStart"/>
      <w:r w:rsidRPr="00191380">
        <w:t>licence</w:t>
      </w:r>
      <w:proofErr w:type="spellEnd"/>
      <w:r w:rsidRPr="00191380">
        <w:t xml:space="preserve"> stage;</w:t>
      </w:r>
      <w:r w:rsidRPr="00191380">
        <w:rPr>
          <w:spacing w:val="-1"/>
        </w:rPr>
        <w:t xml:space="preserve"> </w:t>
      </w:r>
      <w:r w:rsidRPr="00191380">
        <w:t>or</w:t>
      </w:r>
    </w:p>
    <w:p w14:paraId="49F4370A" w14:textId="77777777" w:rsidR="00EC192D" w:rsidRPr="00191380" w:rsidRDefault="00EC192D" w:rsidP="00812FD2">
      <w:pPr>
        <w:pStyle w:val="ListParagraph"/>
        <w:numPr>
          <w:ilvl w:val="0"/>
          <w:numId w:val="7"/>
        </w:numPr>
        <w:spacing w:before="1" w:line="252" w:lineRule="exact"/>
        <w:ind w:left="1843" w:right="106" w:hanging="283"/>
      </w:pPr>
      <w:r w:rsidRPr="00191380">
        <w:t>which is in the authority’s opinion reflect a change in the operator’s circumstances.</w:t>
      </w:r>
    </w:p>
    <w:p w14:paraId="38F0476F" w14:textId="77777777" w:rsidR="00EC192D" w:rsidRPr="00191380" w:rsidRDefault="00EC192D" w:rsidP="00EC192D">
      <w:pPr>
        <w:pStyle w:val="BodyText"/>
        <w:spacing w:before="8"/>
        <w:ind w:left="851" w:hanging="709"/>
        <w:jc w:val="both"/>
        <w:rPr>
          <w:sz w:val="21"/>
        </w:rPr>
      </w:pPr>
    </w:p>
    <w:p w14:paraId="74F14E21" w14:textId="77777777" w:rsidR="00EC192D" w:rsidRPr="00191380" w:rsidRDefault="00EC192D" w:rsidP="00812FD2">
      <w:pPr>
        <w:pStyle w:val="ListParagraph"/>
        <w:numPr>
          <w:ilvl w:val="2"/>
          <w:numId w:val="40"/>
        </w:numPr>
        <w:tabs>
          <w:tab w:val="left" w:pos="840"/>
        </w:tabs>
        <w:ind w:left="851" w:right="106" w:hanging="709"/>
      </w:pPr>
      <w:r w:rsidRPr="00191380">
        <w:t xml:space="preserve">The Guidance states that a </w:t>
      </w:r>
      <w:proofErr w:type="spellStart"/>
      <w:r w:rsidRPr="00191380">
        <w:t>licence</w:t>
      </w:r>
      <w:proofErr w:type="spellEnd"/>
      <w:r w:rsidRPr="00191380">
        <w:t xml:space="preserve"> to use premises for gambling should only be issued in relation to premises that the licensing authority can be satisfied are going to be ready to be used for gambling in the reasonably near future, consistent with the scale of building or alterations required before the premises are bought into use.  In deciding whether a premises </w:t>
      </w:r>
      <w:proofErr w:type="spellStart"/>
      <w:r w:rsidRPr="00191380">
        <w:t>licence</w:t>
      </w:r>
      <w:proofErr w:type="spellEnd"/>
      <w:r w:rsidRPr="00191380">
        <w:t xml:space="preserve"> can be granted where there are outstanding construction or alteration works at a premises, this authority will determine applications on their merits, applying a two stage consideration</w:t>
      </w:r>
      <w:r w:rsidRPr="00191380">
        <w:rPr>
          <w:spacing w:val="-9"/>
        </w:rPr>
        <w:t xml:space="preserve"> </w:t>
      </w:r>
      <w:r w:rsidRPr="00191380">
        <w:t>process:</w:t>
      </w:r>
    </w:p>
    <w:p w14:paraId="684F3BE6" w14:textId="77777777" w:rsidR="00EC192D" w:rsidRPr="00191380" w:rsidRDefault="00EC192D" w:rsidP="00EC192D">
      <w:pPr>
        <w:pStyle w:val="BodyText"/>
        <w:spacing w:before="11"/>
        <w:ind w:left="851" w:hanging="709"/>
        <w:jc w:val="both"/>
        <w:rPr>
          <w:sz w:val="21"/>
        </w:rPr>
      </w:pPr>
    </w:p>
    <w:p w14:paraId="42B9E6C2" w14:textId="77777777" w:rsidR="00EC192D" w:rsidRPr="00191380" w:rsidRDefault="00EC192D" w:rsidP="00812FD2">
      <w:pPr>
        <w:pStyle w:val="ListParagraph"/>
        <w:numPr>
          <w:ilvl w:val="0"/>
          <w:numId w:val="6"/>
        </w:numPr>
        <w:tabs>
          <w:tab w:val="left" w:pos="1379"/>
          <w:tab w:val="left" w:pos="1380"/>
        </w:tabs>
        <w:ind w:left="1843" w:hanging="283"/>
      </w:pPr>
      <w:r w:rsidRPr="00191380">
        <w:t>first whether the premises ought to be permitted to be used for</w:t>
      </w:r>
      <w:r w:rsidRPr="00191380">
        <w:rPr>
          <w:spacing w:val="-5"/>
        </w:rPr>
        <w:t xml:space="preserve"> </w:t>
      </w:r>
      <w:r w:rsidRPr="00191380">
        <w:t>gambling</w:t>
      </w:r>
    </w:p>
    <w:p w14:paraId="70D67225" w14:textId="77777777" w:rsidR="00EC192D" w:rsidRPr="00191380" w:rsidRDefault="00EC192D" w:rsidP="00812FD2">
      <w:pPr>
        <w:pStyle w:val="ListParagraph"/>
        <w:numPr>
          <w:ilvl w:val="0"/>
          <w:numId w:val="6"/>
        </w:numPr>
        <w:tabs>
          <w:tab w:val="left" w:pos="1380"/>
        </w:tabs>
        <w:ind w:left="1843" w:right="108" w:hanging="283"/>
      </w:pPr>
      <w:r w:rsidRPr="00191380">
        <w:t>second, whether appropriate conditions can be in place to cater for the situation that the premises are not yet in the state in which they ought to be before gambling takes</w:t>
      </w:r>
      <w:r w:rsidRPr="00191380">
        <w:rPr>
          <w:spacing w:val="-9"/>
        </w:rPr>
        <w:t xml:space="preserve"> </w:t>
      </w:r>
      <w:r w:rsidRPr="00191380">
        <w:t>place.</w:t>
      </w:r>
    </w:p>
    <w:p w14:paraId="6DE5F531" w14:textId="77777777" w:rsidR="00EC192D" w:rsidRPr="00191380" w:rsidRDefault="00EC192D" w:rsidP="00EC192D">
      <w:pPr>
        <w:ind w:left="851" w:hanging="709"/>
        <w:jc w:val="both"/>
      </w:pPr>
    </w:p>
    <w:p w14:paraId="29FC4D77" w14:textId="77777777" w:rsidR="00EC192D" w:rsidRPr="00191380" w:rsidRDefault="00EC192D" w:rsidP="00812FD2">
      <w:pPr>
        <w:pStyle w:val="ListParagraph"/>
        <w:numPr>
          <w:ilvl w:val="2"/>
          <w:numId w:val="40"/>
        </w:numPr>
        <w:spacing w:before="77"/>
        <w:ind w:left="851" w:right="108" w:hanging="709"/>
      </w:pPr>
      <w:r w:rsidRPr="00191380">
        <w:t xml:space="preserve">If faced with an application in respect of uncompleted premises which it appears are not going to be ready to be used for gambling for a considerable period of time, the licensing authority will </w:t>
      </w:r>
      <w:r w:rsidRPr="00191380">
        <w:lastRenderedPageBreak/>
        <w:t xml:space="preserve">consider whether – applying the two stage approach advocated above – it should grant a </w:t>
      </w:r>
      <w:proofErr w:type="spellStart"/>
      <w:r w:rsidRPr="00191380">
        <w:t>licence</w:t>
      </w:r>
      <w:proofErr w:type="spellEnd"/>
      <w:r w:rsidRPr="00191380">
        <w:t xml:space="preserve"> or whether the circumstances are more appropriate to a provisional statement application. For example, the latter would be the case if there was significant potential for circumstances to change before the premises opens for business. In such cases, the provisional statement route would ensure that the limited rights of responsible authorities and interested parties to make representations about matters arising from such changes of circumstance are protected. </w:t>
      </w:r>
    </w:p>
    <w:p w14:paraId="4F34A107" w14:textId="77777777" w:rsidR="00EC192D" w:rsidRPr="00191380" w:rsidRDefault="00EC192D" w:rsidP="00EC192D">
      <w:pPr>
        <w:pStyle w:val="ListParagraph"/>
        <w:spacing w:before="77"/>
        <w:ind w:left="851" w:right="108" w:hanging="709"/>
      </w:pPr>
    </w:p>
    <w:p w14:paraId="27D4EB49" w14:textId="77777777" w:rsidR="00EC192D" w:rsidRPr="00191380" w:rsidRDefault="00EC192D" w:rsidP="00EC192D">
      <w:pPr>
        <w:pStyle w:val="BodyText"/>
        <w:spacing w:before="10"/>
        <w:ind w:left="851" w:hanging="709"/>
        <w:jc w:val="both"/>
        <w:rPr>
          <w:sz w:val="19"/>
        </w:rPr>
      </w:pPr>
    </w:p>
    <w:p w14:paraId="2E5320E5" w14:textId="77777777" w:rsidR="00EC192D" w:rsidRPr="00191380" w:rsidRDefault="00EC192D" w:rsidP="00812FD2">
      <w:pPr>
        <w:pStyle w:val="Heading2"/>
        <w:numPr>
          <w:ilvl w:val="1"/>
          <w:numId w:val="40"/>
        </w:numPr>
        <w:ind w:left="851" w:hanging="709"/>
      </w:pPr>
      <w:bookmarkStart w:id="27" w:name="_Toc87359414"/>
      <w:r w:rsidRPr="00191380">
        <w:t>Location</w:t>
      </w:r>
      <w:bookmarkEnd w:id="27"/>
    </w:p>
    <w:p w14:paraId="4621AEB5" w14:textId="77777777" w:rsidR="00EC192D" w:rsidRPr="00191380" w:rsidRDefault="00EC192D" w:rsidP="00EC192D">
      <w:pPr>
        <w:pStyle w:val="BodyText"/>
        <w:spacing w:before="10"/>
        <w:ind w:left="851" w:hanging="709"/>
        <w:jc w:val="both"/>
        <w:rPr>
          <w:sz w:val="13"/>
        </w:rPr>
      </w:pPr>
    </w:p>
    <w:p w14:paraId="15383477" w14:textId="77777777" w:rsidR="00EC192D" w:rsidRPr="00191380" w:rsidRDefault="00EC192D" w:rsidP="00812FD2">
      <w:pPr>
        <w:pStyle w:val="ListParagraph"/>
        <w:numPr>
          <w:ilvl w:val="2"/>
          <w:numId w:val="40"/>
        </w:numPr>
        <w:tabs>
          <w:tab w:val="left" w:pos="841"/>
        </w:tabs>
        <w:spacing w:before="93"/>
        <w:ind w:left="851" w:right="108" w:hanging="709"/>
      </w:pPr>
      <w:r w:rsidRPr="00191380">
        <w:t>The licensing authority is aware that demand issues cannot be considered with regard to the location of premises but that considerations in terms of the licensing objectives can.  The authority will pay particular attention to the protection of children and vulnerable persons from being harmed or exploited by gambling, as well as issues of crime and</w:t>
      </w:r>
      <w:r w:rsidRPr="00191380">
        <w:rPr>
          <w:spacing w:val="-15"/>
        </w:rPr>
        <w:t xml:space="preserve"> </w:t>
      </w:r>
      <w:r w:rsidRPr="00191380">
        <w:t>disorder.</w:t>
      </w:r>
    </w:p>
    <w:p w14:paraId="2841837C" w14:textId="77777777" w:rsidR="00EC192D" w:rsidRPr="00191380" w:rsidRDefault="00EC192D" w:rsidP="00EC192D">
      <w:pPr>
        <w:pStyle w:val="ListParagraph"/>
        <w:tabs>
          <w:tab w:val="left" w:pos="841"/>
        </w:tabs>
        <w:spacing w:before="93"/>
        <w:ind w:left="851" w:right="108" w:hanging="709"/>
      </w:pPr>
    </w:p>
    <w:p w14:paraId="745E061C" w14:textId="77777777" w:rsidR="00EC192D" w:rsidRPr="00191380" w:rsidRDefault="00EC192D" w:rsidP="00812FD2">
      <w:pPr>
        <w:pStyle w:val="ListParagraph"/>
        <w:numPr>
          <w:ilvl w:val="2"/>
          <w:numId w:val="40"/>
        </w:numPr>
        <w:tabs>
          <w:tab w:val="left" w:pos="841"/>
        </w:tabs>
        <w:spacing w:before="93"/>
        <w:ind w:left="851" w:right="108" w:hanging="709"/>
      </w:pPr>
      <w:r w:rsidRPr="00191380">
        <w:t>Should any specific policy be decided upon as regards areas where gambling premises should not be located, this policy statement will be updated.  It should be noted that any such policy does not preclude any application being made and each application will be decided on its merits, with the onus upon the applicant showing how the concerns can be overcome.  Reference should also be made to the local area risk assessment prepared by the</w:t>
      </w:r>
      <w:r w:rsidRPr="00191380">
        <w:rPr>
          <w:spacing w:val="-30"/>
        </w:rPr>
        <w:t xml:space="preserve"> </w:t>
      </w:r>
      <w:r w:rsidRPr="00191380">
        <w:t>operator.</w:t>
      </w:r>
    </w:p>
    <w:p w14:paraId="561D46BF" w14:textId="77777777" w:rsidR="00EC192D" w:rsidRPr="00191380" w:rsidRDefault="00EC192D" w:rsidP="00EC192D">
      <w:pPr>
        <w:pStyle w:val="BodyText"/>
        <w:ind w:left="851" w:hanging="709"/>
        <w:jc w:val="both"/>
        <w:rPr>
          <w:sz w:val="24"/>
        </w:rPr>
      </w:pPr>
    </w:p>
    <w:p w14:paraId="3C3000DA" w14:textId="77777777" w:rsidR="00EC192D" w:rsidRPr="00191380" w:rsidRDefault="00EC192D" w:rsidP="00EC192D">
      <w:pPr>
        <w:pStyle w:val="BodyText"/>
        <w:spacing w:before="10"/>
        <w:ind w:left="851" w:hanging="709"/>
        <w:jc w:val="both"/>
        <w:rPr>
          <w:sz w:val="19"/>
        </w:rPr>
      </w:pPr>
    </w:p>
    <w:p w14:paraId="189D8184" w14:textId="77777777" w:rsidR="00EC192D" w:rsidRPr="00191380" w:rsidRDefault="00EC192D" w:rsidP="00812FD2">
      <w:pPr>
        <w:pStyle w:val="Heading2"/>
        <w:numPr>
          <w:ilvl w:val="1"/>
          <w:numId w:val="40"/>
        </w:numPr>
        <w:ind w:left="851" w:hanging="709"/>
      </w:pPr>
      <w:bookmarkStart w:id="28" w:name="_Toc87359415"/>
      <w:r w:rsidRPr="00191380">
        <w:t>Duplication with other regulatory regimes</w:t>
      </w:r>
      <w:bookmarkEnd w:id="28"/>
    </w:p>
    <w:p w14:paraId="6D7E6204" w14:textId="77777777" w:rsidR="00EC192D" w:rsidRPr="00191380" w:rsidRDefault="00EC192D" w:rsidP="00EC192D">
      <w:pPr>
        <w:pStyle w:val="BodyText"/>
        <w:ind w:left="851" w:hanging="709"/>
        <w:jc w:val="both"/>
      </w:pPr>
    </w:p>
    <w:p w14:paraId="24833515" w14:textId="77777777" w:rsidR="00EC192D" w:rsidRPr="00191380" w:rsidRDefault="00EC192D" w:rsidP="00812FD2">
      <w:pPr>
        <w:pStyle w:val="ListParagraph"/>
        <w:numPr>
          <w:ilvl w:val="2"/>
          <w:numId w:val="40"/>
        </w:numPr>
        <w:tabs>
          <w:tab w:val="left" w:pos="841"/>
        </w:tabs>
        <w:spacing w:before="94"/>
        <w:ind w:left="851" w:right="109" w:hanging="709"/>
      </w:pPr>
      <w:r w:rsidRPr="00191380">
        <w:t xml:space="preserve">This authority will seek to avoid any duplication with other statutory/regulatory systems where possible, including planning.  This authority will not consider whether a </w:t>
      </w:r>
      <w:proofErr w:type="spellStart"/>
      <w:r w:rsidRPr="00191380">
        <w:t>licence</w:t>
      </w:r>
      <w:proofErr w:type="spellEnd"/>
      <w:r w:rsidRPr="00191380">
        <w:t xml:space="preserve"> application is likely to be awarded planning or building consent, in its consideration of it.  This authority will though listen to, and consider carefully, any concerns about conditions which are not able to be met by licensees due to planning restrictions, should such a situation</w:t>
      </w:r>
      <w:r w:rsidRPr="00191380">
        <w:rPr>
          <w:spacing w:val="-26"/>
        </w:rPr>
        <w:t xml:space="preserve"> </w:t>
      </w:r>
      <w:r w:rsidRPr="00191380">
        <w:t>arise.</w:t>
      </w:r>
    </w:p>
    <w:p w14:paraId="58982365" w14:textId="77777777" w:rsidR="00EC192D" w:rsidRPr="00191380" w:rsidRDefault="00EC192D" w:rsidP="00EC192D">
      <w:pPr>
        <w:pStyle w:val="ListParagraph"/>
        <w:tabs>
          <w:tab w:val="left" w:pos="841"/>
        </w:tabs>
        <w:spacing w:before="94"/>
        <w:ind w:left="851" w:right="109" w:hanging="709"/>
      </w:pPr>
    </w:p>
    <w:p w14:paraId="5F92BF71" w14:textId="77777777" w:rsidR="00EC192D" w:rsidRPr="00191380" w:rsidRDefault="00EC192D" w:rsidP="00812FD2">
      <w:pPr>
        <w:pStyle w:val="ListParagraph"/>
        <w:numPr>
          <w:ilvl w:val="2"/>
          <w:numId w:val="40"/>
        </w:numPr>
        <w:tabs>
          <w:tab w:val="left" w:pos="841"/>
        </w:tabs>
        <w:spacing w:before="94"/>
        <w:ind w:left="851" w:right="109" w:hanging="709"/>
      </w:pPr>
      <w:r w:rsidRPr="00191380">
        <w:t xml:space="preserve">Under section 210 of the Act the licensing authority is not entitled to have regard to whether or not a proposal by the applicant is likely to be permitted in accordance with the law relating to planning or building.  The licensing authority will however consider relevant representations from the local planning authority about the effect of the grant of a premises </w:t>
      </w:r>
      <w:proofErr w:type="spellStart"/>
      <w:r w:rsidRPr="00191380">
        <w:t>licence</w:t>
      </w:r>
      <w:proofErr w:type="spellEnd"/>
      <w:r w:rsidRPr="00191380">
        <w:t xml:space="preserve"> on an extant planning permission where this relates to the licensing objectives, a Commission code of practice, or this statement of</w:t>
      </w:r>
      <w:r w:rsidRPr="00191380">
        <w:rPr>
          <w:spacing w:val="-19"/>
        </w:rPr>
        <w:t xml:space="preserve"> </w:t>
      </w:r>
      <w:r w:rsidRPr="00191380">
        <w:t>principles.</w:t>
      </w:r>
    </w:p>
    <w:p w14:paraId="1BC74585" w14:textId="77777777" w:rsidR="00EC192D" w:rsidRPr="00191380" w:rsidRDefault="00EC192D" w:rsidP="00EC192D">
      <w:pPr>
        <w:pStyle w:val="BodyText"/>
        <w:ind w:left="851" w:hanging="709"/>
        <w:jc w:val="both"/>
        <w:rPr>
          <w:sz w:val="24"/>
        </w:rPr>
      </w:pPr>
    </w:p>
    <w:p w14:paraId="46C2AF45" w14:textId="77777777" w:rsidR="00EC192D" w:rsidRPr="00191380" w:rsidRDefault="00EC192D" w:rsidP="00EC192D">
      <w:pPr>
        <w:pStyle w:val="BodyText"/>
        <w:spacing w:before="1"/>
        <w:ind w:left="851" w:hanging="709"/>
        <w:jc w:val="both"/>
        <w:rPr>
          <w:sz w:val="20"/>
        </w:rPr>
      </w:pPr>
    </w:p>
    <w:p w14:paraId="35CACD7F" w14:textId="77777777" w:rsidR="00EC192D" w:rsidRPr="00191380" w:rsidRDefault="00EC192D" w:rsidP="00812FD2">
      <w:pPr>
        <w:pStyle w:val="Heading2"/>
        <w:numPr>
          <w:ilvl w:val="1"/>
          <w:numId w:val="40"/>
        </w:numPr>
        <w:ind w:left="851" w:hanging="709"/>
      </w:pPr>
      <w:bookmarkStart w:id="29" w:name="_Toc87359416"/>
      <w:r w:rsidRPr="00191380">
        <w:t>Licensing objectives</w:t>
      </w:r>
      <w:bookmarkEnd w:id="29"/>
    </w:p>
    <w:p w14:paraId="403A5C66" w14:textId="77777777" w:rsidR="00EC192D" w:rsidRPr="00191380" w:rsidRDefault="00EC192D" w:rsidP="00EC192D">
      <w:pPr>
        <w:pStyle w:val="BodyText"/>
        <w:spacing w:before="9"/>
        <w:ind w:left="851" w:hanging="709"/>
        <w:jc w:val="both"/>
        <w:rPr>
          <w:sz w:val="13"/>
        </w:rPr>
      </w:pPr>
    </w:p>
    <w:p w14:paraId="19F7980A" w14:textId="77777777" w:rsidR="00EC192D" w:rsidRPr="00191380" w:rsidRDefault="00EC192D" w:rsidP="00812FD2">
      <w:pPr>
        <w:pStyle w:val="ListParagraph"/>
        <w:numPr>
          <w:ilvl w:val="2"/>
          <w:numId w:val="40"/>
        </w:numPr>
        <w:tabs>
          <w:tab w:val="left" w:pos="839"/>
          <w:tab w:val="left" w:pos="841"/>
        </w:tabs>
        <w:spacing w:before="94"/>
        <w:ind w:left="851" w:right="108" w:hanging="709"/>
      </w:pPr>
      <w:r w:rsidRPr="00191380">
        <w:t xml:space="preserve">The grant of a Premises </w:t>
      </w:r>
      <w:proofErr w:type="spellStart"/>
      <w:r w:rsidRPr="00191380">
        <w:t>licences</w:t>
      </w:r>
      <w:proofErr w:type="spellEnd"/>
      <w:r w:rsidRPr="00191380">
        <w:t xml:space="preserve"> must be reasonably consistent with the licensing</w:t>
      </w:r>
      <w:r w:rsidRPr="00191380">
        <w:rPr>
          <w:spacing w:val="-6"/>
        </w:rPr>
        <w:t xml:space="preserve"> </w:t>
      </w:r>
      <w:r w:rsidRPr="00191380">
        <w:t>objectives.</w:t>
      </w:r>
    </w:p>
    <w:p w14:paraId="4A906916" w14:textId="77777777" w:rsidR="00EC192D" w:rsidRPr="00191380" w:rsidRDefault="00EC192D" w:rsidP="00EC192D">
      <w:pPr>
        <w:pStyle w:val="BodyText"/>
        <w:ind w:left="851" w:hanging="709"/>
        <w:jc w:val="both"/>
        <w:rPr>
          <w:sz w:val="24"/>
        </w:rPr>
      </w:pPr>
    </w:p>
    <w:p w14:paraId="211C4656" w14:textId="77777777" w:rsidR="00EC192D" w:rsidRPr="00191380" w:rsidRDefault="00EC192D" w:rsidP="00EC192D">
      <w:pPr>
        <w:pStyle w:val="BodyText"/>
        <w:spacing w:before="10"/>
        <w:ind w:left="851" w:hanging="709"/>
        <w:jc w:val="both"/>
        <w:rPr>
          <w:sz w:val="19"/>
        </w:rPr>
      </w:pPr>
    </w:p>
    <w:p w14:paraId="54C326CF" w14:textId="77777777" w:rsidR="00EC192D" w:rsidRPr="00191380" w:rsidRDefault="00EC192D" w:rsidP="00812FD2">
      <w:pPr>
        <w:pStyle w:val="Heading2"/>
        <w:numPr>
          <w:ilvl w:val="1"/>
          <w:numId w:val="40"/>
        </w:numPr>
        <w:ind w:left="851" w:hanging="709"/>
      </w:pPr>
      <w:bookmarkStart w:id="30" w:name="_Toc87359417"/>
      <w:r w:rsidRPr="00191380">
        <w:t>Conditions</w:t>
      </w:r>
      <w:bookmarkEnd w:id="30"/>
    </w:p>
    <w:p w14:paraId="5DB4BDAC" w14:textId="77777777" w:rsidR="00EC192D" w:rsidRPr="00191380" w:rsidRDefault="00EC192D" w:rsidP="00EC192D">
      <w:pPr>
        <w:pStyle w:val="BodyText"/>
        <w:spacing w:before="9"/>
        <w:ind w:left="851" w:hanging="709"/>
        <w:jc w:val="both"/>
        <w:rPr>
          <w:sz w:val="13"/>
        </w:rPr>
      </w:pPr>
    </w:p>
    <w:p w14:paraId="79DD4D97" w14:textId="77777777" w:rsidR="00EC192D" w:rsidRPr="00191380" w:rsidRDefault="00EC192D" w:rsidP="00812FD2">
      <w:pPr>
        <w:pStyle w:val="ListParagraph"/>
        <w:numPr>
          <w:ilvl w:val="2"/>
          <w:numId w:val="40"/>
        </w:numPr>
        <w:tabs>
          <w:tab w:val="left" w:pos="839"/>
          <w:tab w:val="left" w:pos="841"/>
        </w:tabs>
        <w:spacing w:before="94"/>
        <w:ind w:left="851" w:hanging="709"/>
      </w:pPr>
      <w:r w:rsidRPr="00191380">
        <w:t xml:space="preserve">Any conditions attached to </w:t>
      </w:r>
      <w:proofErr w:type="spellStart"/>
      <w:r w:rsidRPr="00191380">
        <w:t>licences</w:t>
      </w:r>
      <w:proofErr w:type="spellEnd"/>
      <w:r w:rsidRPr="00191380">
        <w:t xml:space="preserve"> will be proportionate and will</w:t>
      </w:r>
      <w:r w:rsidRPr="00191380">
        <w:rPr>
          <w:spacing w:val="-27"/>
        </w:rPr>
        <w:t xml:space="preserve"> </w:t>
      </w:r>
      <w:r w:rsidRPr="00191380">
        <w:t>be:</w:t>
      </w:r>
    </w:p>
    <w:p w14:paraId="39F69F74" w14:textId="77777777" w:rsidR="00EC192D" w:rsidRPr="00191380" w:rsidRDefault="00EC192D" w:rsidP="00EC192D">
      <w:pPr>
        <w:pStyle w:val="BodyText"/>
        <w:spacing w:before="7"/>
        <w:ind w:left="851" w:hanging="709"/>
        <w:jc w:val="both"/>
        <w:rPr>
          <w:sz w:val="23"/>
        </w:rPr>
      </w:pPr>
    </w:p>
    <w:p w14:paraId="454FF9E2" w14:textId="77777777" w:rsidR="00EC192D" w:rsidRPr="00191380" w:rsidRDefault="00EC192D" w:rsidP="00812FD2">
      <w:pPr>
        <w:pStyle w:val="ListParagraph"/>
        <w:numPr>
          <w:ilvl w:val="0"/>
          <w:numId w:val="5"/>
        </w:numPr>
        <w:tabs>
          <w:tab w:val="left" w:pos="1379"/>
          <w:tab w:val="left" w:pos="1380"/>
        </w:tabs>
        <w:spacing w:before="1" w:line="252" w:lineRule="exact"/>
        <w:ind w:left="1843" w:right="108" w:hanging="283"/>
      </w:pPr>
      <w:r w:rsidRPr="00191380">
        <w:t>relevant to the need to make the proposed building suitable as a gambling</w:t>
      </w:r>
      <w:r w:rsidRPr="00191380">
        <w:rPr>
          <w:spacing w:val="-2"/>
        </w:rPr>
        <w:t xml:space="preserve"> </w:t>
      </w:r>
      <w:r w:rsidRPr="00191380">
        <w:t>facility</w:t>
      </w:r>
    </w:p>
    <w:p w14:paraId="28323DA7" w14:textId="77777777" w:rsidR="00EC192D" w:rsidRPr="00191380" w:rsidRDefault="00EC192D" w:rsidP="00812FD2">
      <w:pPr>
        <w:pStyle w:val="ListParagraph"/>
        <w:numPr>
          <w:ilvl w:val="0"/>
          <w:numId w:val="5"/>
        </w:numPr>
        <w:tabs>
          <w:tab w:val="left" w:pos="1379"/>
          <w:tab w:val="left" w:pos="1380"/>
        </w:tabs>
        <w:spacing w:before="1"/>
        <w:ind w:left="1843" w:hanging="283"/>
      </w:pPr>
      <w:r w:rsidRPr="00191380">
        <w:t xml:space="preserve">directly related to the premises and the type of </w:t>
      </w:r>
      <w:proofErr w:type="spellStart"/>
      <w:r w:rsidRPr="00191380">
        <w:t>licence</w:t>
      </w:r>
      <w:proofErr w:type="spellEnd"/>
      <w:r w:rsidRPr="00191380">
        <w:t xml:space="preserve"> applied</w:t>
      </w:r>
      <w:r w:rsidRPr="00191380">
        <w:rPr>
          <w:spacing w:val="-26"/>
        </w:rPr>
        <w:t xml:space="preserve"> </w:t>
      </w:r>
      <w:r w:rsidRPr="00191380">
        <w:t>for</w:t>
      </w:r>
    </w:p>
    <w:p w14:paraId="2A73EE62" w14:textId="77777777" w:rsidR="00EC192D" w:rsidRPr="00191380" w:rsidRDefault="00EC192D" w:rsidP="00812FD2">
      <w:pPr>
        <w:pStyle w:val="ListParagraph"/>
        <w:numPr>
          <w:ilvl w:val="0"/>
          <w:numId w:val="5"/>
        </w:numPr>
        <w:tabs>
          <w:tab w:val="left" w:pos="1379"/>
          <w:tab w:val="left" w:pos="1380"/>
        </w:tabs>
        <w:spacing w:before="89"/>
        <w:ind w:left="1843" w:hanging="283"/>
      </w:pPr>
      <w:r w:rsidRPr="00191380">
        <w:t>fairly and reasonably related to the scale and type of premises:</w:t>
      </w:r>
      <w:r w:rsidRPr="00191380">
        <w:rPr>
          <w:spacing w:val="-27"/>
        </w:rPr>
        <w:t xml:space="preserve"> </w:t>
      </w:r>
      <w:r w:rsidRPr="00191380">
        <w:t>and</w:t>
      </w:r>
    </w:p>
    <w:p w14:paraId="3C8D00B7" w14:textId="77777777" w:rsidR="00EC192D" w:rsidRPr="00191380" w:rsidRDefault="00EC192D" w:rsidP="00812FD2">
      <w:pPr>
        <w:pStyle w:val="ListParagraph"/>
        <w:numPr>
          <w:ilvl w:val="0"/>
          <w:numId w:val="5"/>
        </w:numPr>
        <w:tabs>
          <w:tab w:val="left" w:pos="1379"/>
          <w:tab w:val="left" w:pos="1380"/>
        </w:tabs>
        <w:ind w:left="1843" w:hanging="283"/>
      </w:pPr>
      <w:r w:rsidRPr="00191380">
        <w:t>reasonable in all other</w:t>
      </w:r>
      <w:r w:rsidRPr="00191380">
        <w:rPr>
          <w:spacing w:val="-14"/>
        </w:rPr>
        <w:t xml:space="preserve"> </w:t>
      </w:r>
      <w:r w:rsidRPr="00191380">
        <w:t>respects.</w:t>
      </w:r>
    </w:p>
    <w:p w14:paraId="08614187" w14:textId="77777777" w:rsidR="00EC192D" w:rsidRPr="00191380" w:rsidRDefault="00EC192D" w:rsidP="00EC192D">
      <w:pPr>
        <w:pStyle w:val="BodyText"/>
        <w:spacing w:before="9"/>
        <w:ind w:left="851" w:hanging="709"/>
        <w:jc w:val="both"/>
        <w:rPr>
          <w:sz w:val="21"/>
        </w:rPr>
      </w:pPr>
    </w:p>
    <w:p w14:paraId="161B91BE" w14:textId="77777777" w:rsidR="00EC192D" w:rsidRPr="00191380" w:rsidRDefault="00EC192D" w:rsidP="00812FD2">
      <w:pPr>
        <w:pStyle w:val="ListParagraph"/>
        <w:numPr>
          <w:ilvl w:val="2"/>
          <w:numId w:val="40"/>
        </w:numPr>
        <w:tabs>
          <w:tab w:val="left" w:pos="841"/>
        </w:tabs>
        <w:ind w:left="851" w:right="107" w:hanging="709"/>
      </w:pPr>
      <w:r w:rsidRPr="00191380">
        <w:t xml:space="preserve">Decisions upon individual conditions will be made on a case-by-case basis, although there will be a number of control measures this licensing authority may utilize should the authority consider it necessary for the promotion of the licensing objectives, such as the use of machine and door </w:t>
      </w:r>
      <w:r w:rsidRPr="00191380">
        <w:lastRenderedPageBreak/>
        <w:t xml:space="preserve">supervisors, supervision of adult gaming machines, appropriate signage for adult-only areas, staff training etc.  There are specific comments made in this regard under each of the </w:t>
      </w:r>
      <w:proofErr w:type="spellStart"/>
      <w:r w:rsidRPr="00191380">
        <w:t>licence</w:t>
      </w:r>
      <w:proofErr w:type="spellEnd"/>
      <w:r w:rsidRPr="00191380">
        <w:t xml:space="preserve"> types below.  The licensing authority will also expect the </w:t>
      </w:r>
      <w:proofErr w:type="spellStart"/>
      <w:r w:rsidRPr="00191380">
        <w:t>licence</w:t>
      </w:r>
      <w:proofErr w:type="spellEnd"/>
      <w:r w:rsidRPr="00191380">
        <w:t xml:space="preserve"> applicant to offer their own suggestions as to ways in which the licensing objectives can be met</w:t>
      </w:r>
      <w:r w:rsidRPr="00191380">
        <w:rPr>
          <w:spacing w:val="-22"/>
        </w:rPr>
        <w:t xml:space="preserve"> </w:t>
      </w:r>
      <w:r w:rsidRPr="00191380">
        <w:t>effectively if appropriate.</w:t>
      </w:r>
    </w:p>
    <w:p w14:paraId="3AB2D441" w14:textId="77777777" w:rsidR="00EC192D" w:rsidRPr="00191380" w:rsidRDefault="00EC192D" w:rsidP="00EC192D">
      <w:pPr>
        <w:pStyle w:val="ListParagraph"/>
        <w:tabs>
          <w:tab w:val="left" w:pos="841"/>
        </w:tabs>
        <w:ind w:left="851" w:right="107" w:hanging="709"/>
      </w:pPr>
    </w:p>
    <w:p w14:paraId="79859E39" w14:textId="77777777" w:rsidR="00EC192D" w:rsidRPr="00191380" w:rsidRDefault="00EC192D" w:rsidP="00812FD2">
      <w:pPr>
        <w:pStyle w:val="ListParagraph"/>
        <w:numPr>
          <w:ilvl w:val="2"/>
          <w:numId w:val="40"/>
        </w:numPr>
        <w:tabs>
          <w:tab w:val="left" w:pos="841"/>
        </w:tabs>
        <w:ind w:left="851" w:right="107" w:hanging="709"/>
      </w:pPr>
      <w:r w:rsidRPr="00191380">
        <w:t xml:space="preserve">The licensing authority will expect applicants to be able to comply with any mandatory conditions imposed on their premises </w:t>
      </w:r>
      <w:proofErr w:type="spellStart"/>
      <w:r w:rsidRPr="00191380">
        <w:t>licence</w:t>
      </w:r>
      <w:proofErr w:type="spellEnd"/>
      <w:r w:rsidRPr="00191380">
        <w:t xml:space="preserve"> through regulations made by the Secretary of State.  The licensing authority will expect applicants to be able to comply with any default conditions similarly imposed.  Applicants seeking to remove or amend default conditions must demonstrate that there will be little or no risk to the licensing objectives or the licensing authority’s statement of principles by removing the default</w:t>
      </w:r>
      <w:r w:rsidRPr="00191380">
        <w:rPr>
          <w:spacing w:val="-22"/>
        </w:rPr>
        <w:t xml:space="preserve"> </w:t>
      </w:r>
      <w:r w:rsidRPr="00191380">
        <w:t>conditions.</w:t>
      </w:r>
    </w:p>
    <w:p w14:paraId="1613DE08" w14:textId="77777777" w:rsidR="00EC192D" w:rsidRPr="00191380" w:rsidRDefault="00EC192D" w:rsidP="00EC192D">
      <w:pPr>
        <w:pStyle w:val="ListParagraph"/>
        <w:ind w:left="851" w:hanging="709"/>
      </w:pPr>
    </w:p>
    <w:p w14:paraId="13398CFC" w14:textId="77777777" w:rsidR="00EC192D" w:rsidRPr="00191380" w:rsidRDefault="00EC192D" w:rsidP="00812FD2">
      <w:pPr>
        <w:pStyle w:val="ListParagraph"/>
        <w:numPr>
          <w:ilvl w:val="2"/>
          <w:numId w:val="40"/>
        </w:numPr>
        <w:tabs>
          <w:tab w:val="left" w:pos="841"/>
        </w:tabs>
        <w:ind w:left="851" w:right="107" w:hanging="709"/>
      </w:pPr>
      <w:r w:rsidRPr="00191380">
        <w:t>It is noted that there are conditions which the licensing authority cannot attach to premises</w:t>
      </w:r>
      <w:r w:rsidRPr="00191380">
        <w:rPr>
          <w:spacing w:val="-6"/>
        </w:rPr>
        <w:t xml:space="preserve"> </w:t>
      </w:r>
      <w:proofErr w:type="spellStart"/>
      <w:r w:rsidRPr="00191380">
        <w:t>licences</w:t>
      </w:r>
      <w:proofErr w:type="spellEnd"/>
      <w:r w:rsidRPr="00191380">
        <w:t>:</w:t>
      </w:r>
    </w:p>
    <w:p w14:paraId="21E25C3E" w14:textId="77777777" w:rsidR="00EC192D" w:rsidRPr="00191380" w:rsidRDefault="00EC192D" w:rsidP="00EC192D">
      <w:pPr>
        <w:pStyle w:val="BodyText"/>
        <w:spacing w:before="10"/>
        <w:ind w:left="851" w:hanging="709"/>
        <w:jc w:val="both"/>
        <w:rPr>
          <w:sz w:val="21"/>
        </w:rPr>
      </w:pPr>
    </w:p>
    <w:p w14:paraId="03F96EF3" w14:textId="77777777" w:rsidR="00EC192D" w:rsidRPr="00191380" w:rsidRDefault="00EC192D" w:rsidP="00812FD2">
      <w:pPr>
        <w:pStyle w:val="ListParagraph"/>
        <w:numPr>
          <w:ilvl w:val="0"/>
          <w:numId w:val="4"/>
        </w:numPr>
        <w:tabs>
          <w:tab w:val="left" w:pos="1379"/>
          <w:tab w:val="left" w:pos="1380"/>
        </w:tabs>
        <w:spacing w:before="1"/>
        <w:ind w:left="1843" w:right="108" w:hanging="283"/>
      </w:pPr>
      <w:r w:rsidRPr="00191380">
        <w:t xml:space="preserve">any condition on the premises </w:t>
      </w:r>
      <w:proofErr w:type="spellStart"/>
      <w:r w:rsidRPr="00191380">
        <w:t>licence</w:t>
      </w:r>
      <w:proofErr w:type="spellEnd"/>
      <w:r w:rsidRPr="00191380">
        <w:t xml:space="preserve"> which makes it impossible to comply with an operating </w:t>
      </w:r>
      <w:proofErr w:type="spellStart"/>
      <w:r w:rsidRPr="00191380">
        <w:t>licence</w:t>
      </w:r>
      <w:proofErr w:type="spellEnd"/>
      <w:r w:rsidRPr="00191380">
        <w:rPr>
          <w:spacing w:val="-14"/>
        </w:rPr>
        <w:t xml:space="preserve"> </w:t>
      </w:r>
      <w:r w:rsidRPr="00191380">
        <w:t>condition</w:t>
      </w:r>
    </w:p>
    <w:p w14:paraId="13220B24" w14:textId="77777777" w:rsidR="00EC192D" w:rsidRPr="00191380" w:rsidRDefault="00EC192D" w:rsidP="00812FD2">
      <w:pPr>
        <w:pStyle w:val="ListParagraph"/>
        <w:numPr>
          <w:ilvl w:val="0"/>
          <w:numId w:val="4"/>
        </w:numPr>
        <w:tabs>
          <w:tab w:val="left" w:pos="1379"/>
          <w:tab w:val="left" w:pos="1380"/>
        </w:tabs>
        <w:ind w:left="1843" w:right="108" w:hanging="283"/>
      </w:pPr>
      <w:r w:rsidRPr="00191380">
        <w:t>conditions relating to gaming machine categories, numbers, or method of</w:t>
      </w:r>
      <w:r w:rsidRPr="00191380">
        <w:rPr>
          <w:spacing w:val="-3"/>
        </w:rPr>
        <w:t xml:space="preserve"> </w:t>
      </w:r>
      <w:r w:rsidRPr="00191380">
        <w:t>operation</w:t>
      </w:r>
    </w:p>
    <w:p w14:paraId="1C1213A9" w14:textId="77777777" w:rsidR="00EC192D" w:rsidRPr="00191380" w:rsidRDefault="00EC192D" w:rsidP="00812FD2">
      <w:pPr>
        <w:pStyle w:val="ListParagraph"/>
        <w:numPr>
          <w:ilvl w:val="0"/>
          <w:numId w:val="4"/>
        </w:numPr>
        <w:tabs>
          <w:tab w:val="left" w:pos="1380"/>
        </w:tabs>
        <w:ind w:left="1843" w:right="108" w:hanging="283"/>
      </w:pPr>
      <w:r w:rsidRPr="00191380">
        <w:t>conditions which provide that membership of a club or body be required (the Gambling Act 2005 Section 170 specifically removes the membership requirement for casino and bingo clubs and this provision prevents it being reinstated)</w:t>
      </w:r>
      <w:r w:rsidRPr="00191380">
        <w:rPr>
          <w:spacing w:val="-8"/>
        </w:rPr>
        <w:t xml:space="preserve"> </w:t>
      </w:r>
      <w:r w:rsidRPr="00191380">
        <w:t>and</w:t>
      </w:r>
    </w:p>
    <w:p w14:paraId="7C88FAFB" w14:textId="77777777" w:rsidR="00EC192D" w:rsidRPr="00191380" w:rsidRDefault="00EC192D" w:rsidP="00812FD2">
      <w:pPr>
        <w:pStyle w:val="ListParagraph"/>
        <w:numPr>
          <w:ilvl w:val="0"/>
          <w:numId w:val="4"/>
        </w:numPr>
        <w:tabs>
          <w:tab w:val="left" w:pos="1379"/>
          <w:tab w:val="left" w:pos="1380"/>
        </w:tabs>
        <w:ind w:left="1843" w:hanging="283"/>
      </w:pPr>
      <w:r w:rsidRPr="00191380">
        <w:t>conditions in relation to stakes, fees, winning or</w:t>
      </w:r>
      <w:r w:rsidRPr="00191380">
        <w:rPr>
          <w:spacing w:val="-24"/>
        </w:rPr>
        <w:t xml:space="preserve"> </w:t>
      </w:r>
      <w:r w:rsidRPr="00191380">
        <w:t>prizes.</w:t>
      </w:r>
    </w:p>
    <w:p w14:paraId="2E115F0E" w14:textId="77777777" w:rsidR="00EC192D" w:rsidRPr="00191380" w:rsidRDefault="00EC192D" w:rsidP="00812FD2">
      <w:pPr>
        <w:pStyle w:val="Heading2"/>
        <w:numPr>
          <w:ilvl w:val="1"/>
          <w:numId w:val="40"/>
        </w:numPr>
        <w:ind w:left="851" w:hanging="709"/>
      </w:pPr>
      <w:bookmarkStart w:id="31" w:name="_Toc87359418"/>
      <w:r w:rsidRPr="00191380">
        <w:t>Door Supervisors</w:t>
      </w:r>
      <w:bookmarkEnd w:id="31"/>
    </w:p>
    <w:p w14:paraId="6B7856E7" w14:textId="77777777" w:rsidR="00EC192D" w:rsidRPr="00191380" w:rsidRDefault="00EC192D" w:rsidP="00EC192D">
      <w:pPr>
        <w:pStyle w:val="BodyText"/>
        <w:spacing w:before="9"/>
        <w:ind w:left="851" w:hanging="709"/>
        <w:jc w:val="both"/>
        <w:rPr>
          <w:sz w:val="13"/>
        </w:rPr>
      </w:pPr>
    </w:p>
    <w:p w14:paraId="02AACC51" w14:textId="77777777" w:rsidR="00EC192D" w:rsidRPr="00191380" w:rsidRDefault="00EC192D" w:rsidP="00812FD2">
      <w:pPr>
        <w:pStyle w:val="ListParagraph"/>
        <w:numPr>
          <w:ilvl w:val="2"/>
          <w:numId w:val="40"/>
        </w:numPr>
        <w:tabs>
          <w:tab w:val="left" w:pos="841"/>
        </w:tabs>
        <w:spacing w:before="94"/>
        <w:ind w:left="851" w:right="108" w:hanging="709"/>
      </w:pPr>
      <w:r w:rsidRPr="00191380">
        <w:t>The Gambling Commission advises in its Guidance for local authorities that licensing authorities may consider whether there is a need for door supervisors in terms of the licensing objectives of protection of children and vulnerable persons from being harmed or exploited by gambling, and also in terms of preventing premises becoming a source of</w:t>
      </w:r>
      <w:r w:rsidRPr="00191380">
        <w:rPr>
          <w:spacing w:val="-20"/>
        </w:rPr>
        <w:t xml:space="preserve"> </w:t>
      </w:r>
      <w:r w:rsidRPr="00191380">
        <w:t>crime.</w:t>
      </w:r>
    </w:p>
    <w:p w14:paraId="6D6CDE38" w14:textId="77777777" w:rsidR="00EC192D" w:rsidRPr="00191380" w:rsidRDefault="00EC192D" w:rsidP="00EC192D">
      <w:pPr>
        <w:tabs>
          <w:tab w:val="left" w:pos="841"/>
        </w:tabs>
        <w:spacing w:before="94"/>
        <w:ind w:left="851" w:right="108" w:hanging="709"/>
        <w:jc w:val="both"/>
      </w:pPr>
    </w:p>
    <w:p w14:paraId="0495FD4A" w14:textId="77777777" w:rsidR="00EC192D" w:rsidRPr="00191380" w:rsidRDefault="00EC192D" w:rsidP="00812FD2">
      <w:pPr>
        <w:pStyle w:val="ListParagraph"/>
        <w:numPr>
          <w:ilvl w:val="2"/>
          <w:numId w:val="40"/>
        </w:numPr>
        <w:tabs>
          <w:tab w:val="left" w:pos="841"/>
        </w:tabs>
        <w:spacing w:before="94"/>
        <w:ind w:left="851" w:right="108" w:hanging="709"/>
      </w:pPr>
      <w:r w:rsidRPr="00191380">
        <w:t>There is no evidence that the operation of betting offices has required door supervisors for the protection of the public.   The licensing authority will make a door supervision requirement only if there is clear evidence from the history of trading at the premises that the premises cannot be adequately supervised from the counter and that door supervision is both necessary and proportionate.</w:t>
      </w:r>
    </w:p>
    <w:p w14:paraId="0922BC81" w14:textId="77777777" w:rsidR="00EC192D" w:rsidRPr="00191380" w:rsidRDefault="00EC192D" w:rsidP="00EC192D">
      <w:pPr>
        <w:pStyle w:val="ListParagraph"/>
        <w:ind w:left="851" w:hanging="709"/>
      </w:pPr>
    </w:p>
    <w:p w14:paraId="14A65252" w14:textId="77777777" w:rsidR="00EC192D" w:rsidRPr="00191380" w:rsidRDefault="00EC192D" w:rsidP="00812FD2">
      <w:pPr>
        <w:pStyle w:val="ListParagraph"/>
        <w:numPr>
          <w:ilvl w:val="2"/>
          <w:numId w:val="40"/>
        </w:numPr>
        <w:tabs>
          <w:tab w:val="left" w:pos="841"/>
        </w:tabs>
        <w:spacing w:before="94"/>
        <w:ind w:left="851" w:right="108" w:hanging="709"/>
      </w:pPr>
      <w:r w:rsidRPr="00191380">
        <w:t>It is noted though that the Gambling Act 2005 has amended the Private Security Industry Act 2001 and that in-house door supervisors at casinos or bingo premises need not be licensed by the Security Industry Authority.  However, the licensing authority strongly recommends that any door supervisors or security staff who are employed should be licensed by the</w:t>
      </w:r>
      <w:r w:rsidRPr="00191380">
        <w:rPr>
          <w:spacing w:val="-24"/>
        </w:rPr>
        <w:t xml:space="preserve"> </w:t>
      </w:r>
      <w:r w:rsidRPr="00191380">
        <w:t>SIA.</w:t>
      </w:r>
    </w:p>
    <w:p w14:paraId="4BB0C2C5" w14:textId="77777777" w:rsidR="00EC192D" w:rsidRPr="00191380" w:rsidRDefault="00EC192D" w:rsidP="00EC192D">
      <w:pPr>
        <w:tabs>
          <w:tab w:val="left" w:pos="841"/>
        </w:tabs>
        <w:spacing w:before="94"/>
        <w:ind w:left="851" w:right="108" w:hanging="709"/>
        <w:jc w:val="both"/>
      </w:pPr>
    </w:p>
    <w:p w14:paraId="572CD522" w14:textId="77777777" w:rsidR="00EC192D" w:rsidRPr="00191380" w:rsidRDefault="00EC192D" w:rsidP="00812FD2">
      <w:pPr>
        <w:pStyle w:val="Heading2"/>
        <w:numPr>
          <w:ilvl w:val="1"/>
          <w:numId w:val="40"/>
        </w:numPr>
        <w:ind w:left="851" w:hanging="709"/>
      </w:pPr>
      <w:bookmarkStart w:id="32" w:name="_Toc87359419"/>
      <w:r w:rsidRPr="00191380">
        <w:t>Adult Gaming</w:t>
      </w:r>
      <w:r w:rsidRPr="00191380">
        <w:rPr>
          <w:spacing w:val="-5"/>
        </w:rPr>
        <w:t xml:space="preserve"> </w:t>
      </w:r>
      <w:proofErr w:type="spellStart"/>
      <w:r w:rsidRPr="00191380">
        <w:t>Centres</w:t>
      </w:r>
      <w:bookmarkEnd w:id="32"/>
      <w:proofErr w:type="spellEnd"/>
    </w:p>
    <w:p w14:paraId="6DF963D2" w14:textId="77777777" w:rsidR="00EC192D" w:rsidRPr="00191380" w:rsidRDefault="00EC192D" w:rsidP="00EC192D">
      <w:pPr>
        <w:pStyle w:val="BodyText"/>
        <w:spacing w:before="2"/>
        <w:ind w:left="851" w:hanging="709"/>
        <w:jc w:val="both"/>
        <w:rPr>
          <w:b/>
        </w:rPr>
      </w:pPr>
    </w:p>
    <w:p w14:paraId="137773C4" w14:textId="77777777" w:rsidR="00EC192D" w:rsidRPr="00191380" w:rsidRDefault="00EC192D" w:rsidP="00812FD2">
      <w:pPr>
        <w:pStyle w:val="ListParagraph"/>
        <w:numPr>
          <w:ilvl w:val="2"/>
          <w:numId w:val="40"/>
        </w:numPr>
        <w:tabs>
          <w:tab w:val="left" w:pos="841"/>
        </w:tabs>
        <w:ind w:left="851" w:right="107" w:hanging="709"/>
      </w:pPr>
      <w:r w:rsidRPr="00191380">
        <w:t xml:space="preserve">This licensing authority will specifically have regard to the need to protect children and vulnerable persons from harm or being exploited by gambling and will expect the applicant to satisfy the authority that there will be sufficient measures to ensure that under 18 year </w:t>
      </w:r>
      <w:proofErr w:type="spellStart"/>
      <w:r w:rsidRPr="00191380">
        <w:t>olds</w:t>
      </w:r>
      <w:proofErr w:type="spellEnd"/>
      <w:r w:rsidRPr="00191380">
        <w:t xml:space="preserve"> do not have access to the premises.   Appropriate </w:t>
      </w:r>
      <w:proofErr w:type="spellStart"/>
      <w:r w:rsidRPr="00191380">
        <w:t>licence</w:t>
      </w:r>
      <w:proofErr w:type="spellEnd"/>
      <w:r w:rsidRPr="00191380">
        <w:t xml:space="preserve"> conditions may cover issues such</w:t>
      </w:r>
      <w:r w:rsidRPr="002B33A5">
        <w:rPr>
          <w:spacing w:val="-24"/>
        </w:rPr>
        <w:t xml:space="preserve"> </w:t>
      </w:r>
      <w:r w:rsidRPr="00191380">
        <w:t>as:</w:t>
      </w:r>
    </w:p>
    <w:p w14:paraId="68A0DF12" w14:textId="77777777" w:rsidR="00EC192D" w:rsidRPr="00191380" w:rsidRDefault="00EC192D" w:rsidP="00EC192D">
      <w:pPr>
        <w:pStyle w:val="BodyText"/>
        <w:spacing w:before="10"/>
        <w:ind w:left="851" w:hanging="709"/>
        <w:jc w:val="both"/>
        <w:rPr>
          <w:sz w:val="21"/>
        </w:rPr>
      </w:pPr>
    </w:p>
    <w:p w14:paraId="7E9AB091"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proof of age</w:t>
      </w:r>
      <w:r w:rsidRPr="00191380">
        <w:rPr>
          <w:spacing w:val="-5"/>
        </w:rPr>
        <w:t xml:space="preserve"> </w:t>
      </w:r>
      <w:r w:rsidRPr="00191380">
        <w:t>schemes</w:t>
      </w:r>
    </w:p>
    <w:p w14:paraId="0F74B49F"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CCTV</w:t>
      </w:r>
    </w:p>
    <w:p w14:paraId="0B41FAAD"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supervision of entrances/ machine</w:t>
      </w:r>
      <w:r w:rsidRPr="00191380">
        <w:rPr>
          <w:spacing w:val="-16"/>
        </w:rPr>
        <w:t xml:space="preserve"> </w:t>
      </w:r>
      <w:r w:rsidRPr="00191380">
        <w:t>areas</w:t>
      </w:r>
    </w:p>
    <w:p w14:paraId="7D3A7A30"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physical separation of</w:t>
      </w:r>
      <w:r w:rsidRPr="00191380">
        <w:rPr>
          <w:spacing w:val="-11"/>
        </w:rPr>
        <w:t xml:space="preserve"> </w:t>
      </w:r>
      <w:r w:rsidRPr="00191380">
        <w:t>areas</w:t>
      </w:r>
    </w:p>
    <w:p w14:paraId="476E7E3F"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location of</w:t>
      </w:r>
      <w:r w:rsidRPr="00191380">
        <w:rPr>
          <w:spacing w:val="-5"/>
        </w:rPr>
        <w:t xml:space="preserve"> </w:t>
      </w:r>
      <w:r w:rsidRPr="00191380">
        <w:t>entry</w:t>
      </w:r>
    </w:p>
    <w:p w14:paraId="74EE05A2"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notices/signage</w:t>
      </w:r>
    </w:p>
    <w:p w14:paraId="6A5B1461"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specific opening</w:t>
      </w:r>
      <w:r w:rsidRPr="00191380">
        <w:rPr>
          <w:spacing w:val="-7"/>
        </w:rPr>
        <w:t xml:space="preserve"> </w:t>
      </w:r>
      <w:r w:rsidRPr="00191380">
        <w:t>hours</w:t>
      </w:r>
    </w:p>
    <w:p w14:paraId="4329C93F"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staff</w:t>
      </w:r>
      <w:r w:rsidRPr="00191380">
        <w:rPr>
          <w:spacing w:val="-5"/>
        </w:rPr>
        <w:t xml:space="preserve"> </w:t>
      </w:r>
      <w:r w:rsidRPr="00191380">
        <w:t>training</w:t>
      </w:r>
    </w:p>
    <w:p w14:paraId="351A40F7"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change</w:t>
      </w:r>
      <w:r w:rsidRPr="00191380">
        <w:rPr>
          <w:spacing w:val="-4"/>
        </w:rPr>
        <w:t xml:space="preserve"> </w:t>
      </w:r>
      <w:r w:rsidRPr="00191380">
        <w:t>machines</w:t>
      </w:r>
    </w:p>
    <w:p w14:paraId="4B3B1DB8" w14:textId="77777777" w:rsidR="00EC192D" w:rsidRPr="00191380" w:rsidRDefault="00EC192D" w:rsidP="00812FD2">
      <w:pPr>
        <w:pStyle w:val="ListParagraph"/>
        <w:numPr>
          <w:ilvl w:val="0"/>
          <w:numId w:val="3"/>
        </w:numPr>
        <w:tabs>
          <w:tab w:val="left" w:pos="1379"/>
          <w:tab w:val="left" w:pos="1380"/>
        </w:tabs>
        <w:spacing w:before="1"/>
        <w:ind w:left="1843" w:right="110" w:hanging="283"/>
      </w:pPr>
      <w:r w:rsidRPr="00191380">
        <w:t>advertising sources of help and other means of help for problem gamblers</w:t>
      </w:r>
    </w:p>
    <w:p w14:paraId="35EFFB74" w14:textId="77777777" w:rsidR="00EC192D" w:rsidRPr="00191380" w:rsidRDefault="00EC192D" w:rsidP="00EC192D">
      <w:pPr>
        <w:pStyle w:val="BodyText"/>
        <w:ind w:left="851" w:hanging="709"/>
        <w:jc w:val="both"/>
      </w:pPr>
    </w:p>
    <w:p w14:paraId="528E624A" w14:textId="77777777" w:rsidR="00EC192D" w:rsidRPr="00191380" w:rsidRDefault="00EC192D" w:rsidP="00EC192D">
      <w:pPr>
        <w:pStyle w:val="BodyText"/>
        <w:ind w:left="851" w:hanging="709"/>
        <w:jc w:val="both"/>
      </w:pPr>
      <w:r w:rsidRPr="00191380">
        <w:t>This list is not mandatory or exhaustive, and is merely indicative of example measures.</w:t>
      </w:r>
    </w:p>
    <w:p w14:paraId="3B5D7FDC" w14:textId="77777777" w:rsidR="00EC192D" w:rsidRPr="00191380" w:rsidRDefault="00EC192D" w:rsidP="00EC192D">
      <w:pPr>
        <w:pStyle w:val="BodyText"/>
        <w:spacing w:before="11"/>
        <w:ind w:left="851" w:hanging="709"/>
        <w:jc w:val="both"/>
        <w:rPr>
          <w:sz w:val="21"/>
        </w:rPr>
      </w:pPr>
    </w:p>
    <w:p w14:paraId="0CFEDFA2" w14:textId="77777777" w:rsidR="00EC192D" w:rsidRPr="00191380" w:rsidRDefault="00EC192D" w:rsidP="00812FD2">
      <w:pPr>
        <w:pStyle w:val="ListParagraph"/>
        <w:numPr>
          <w:ilvl w:val="2"/>
          <w:numId w:val="40"/>
        </w:numPr>
        <w:tabs>
          <w:tab w:val="left" w:pos="840"/>
        </w:tabs>
        <w:ind w:left="851" w:right="108" w:hanging="709"/>
      </w:pPr>
      <w:r w:rsidRPr="00191380">
        <w:t xml:space="preserve">The licensing authority will expect applicants to be able to comply with any mandatory conditions imposed on their premises </w:t>
      </w:r>
      <w:proofErr w:type="spellStart"/>
      <w:r w:rsidRPr="00191380">
        <w:t>licence</w:t>
      </w:r>
      <w:proofErr w:type="spellEnd"/>
      <w:r w:rsidRPr="00191380">
        <w:t xml:space="preserve"> through regulations made by the Secretary of State.  The licensing authority will expect applicants to be able to comply with any default conditions similarly imposed.  Applicants seeking to remove or amend default conditions must demonstrate that there will be little or no risk to the licensing objectives or the licensing authority’s statement of principles by removing the default</w:t>
      </w:r>
      <w:r w:rsidRPr="002B33A5">
        <w:rPr>
          <w:spacing w:val="-22"/>
        </w:rPr>
        <w:t xml:space="preserve"> </w:t>
      </w:r>
      <w:r w:rsidRPr="00191380">
        <w:t>conditions.</w:t>
      </w:r>
    </w:p>
    <w:p w14:paraId="28D612FC" w14:textId="77777777" w:rsidR="00EC192D" w:rsidRPr="00191380" w:rsidRDefault="00EC192D" w:rsidP="00EC192D">
      <w:pPr>
        <w:pStyle w:val="ListParagraph"/>
        <w:tabs>
          <w:tab w:val="left" w:pos="840"/>
        </w:tabs>
        <w:ind w:left="851" w:right="108" w:hanging="709"/>
      </w:pPr>
    </w:p>
    <w:p w14:paraId="37A30BD0" w14:textId="77777777" w:rsidR="00EC192D" w:rsidRPr="00191380" w:rsidRDefault="00EC192D" w:rsidP="00812FD2">
      <w:pPr>
        <w:pStyle w:val="ListParagraph"/>
        <w:numPr>
          <w:ilvl w:val="2"/>
          <w:numId w:val="40"/>
        </w:numPr>
        <w:tabs>
          <w:tab w:val="left" w:pos="840"/>
        </w:tabs>
        <w:ind w:left="851" w:right="108" w:hanging="709"/>
      </w:pPr>
      <w:r w:rsidRPr="00191380">
        <w:t xml:space="preserve">As regards the protection of vulnerable persons, this licensing authority will consider measures such as the use of self-barring schemes, provision of information leaflets or helpline numbers for </w:t>
      </w:r>
      <w:proofErr w:type="spellStart"/>
      <w:r w:rsidRPr="00191380">
        <w:t>organisations</w:t>
      </w:r>
      <w:proofErr w:type="spellEnd"/>
      <w:r w:rsidRPr="00191380">
        <w:t xml:space="preserve"> such as</w:t>
      </w:r>
      <w:r w:rsidRPr="003C219C">
        <w:rPr>
          <w:spacing w:val="-28"/>
        </w:rPr>
        <w:t xml:space="preserve"> </w:t>
      </w:r>
      <w:proofErr w:type="spellStart"/>
      <w:r w:rsidRPr="00191380">
        <w:t>GamCare</w:t>
      </w:r>
      <w:proofErr w:type="spellEnd"/>
      <w:r w:rsidRPr="00191380">
        <w:t>.</w:t>
      </w:r>
    </w:p>
    <w:p w14:paraId="0509023C" w14:textId="77777777" w:rsidR="00EC192D" w:rsidRPr="00191380" w:rsidRDefault="00EC192D" w:rsidP="00EC192D">
      <w:pPr>
        <w:pStyle w:val="Heading1"/>
        <w:tabs>
          <w:tab w:val="left" w:pos="839"/>
          <w:tab w:val="left" w:pos="840"/>
        </w:tabs>
        <w:ind w:left="851" w:hanging="709"/>
        <w:jc w:val="both"/>
      </w:pPr>
    </w:p>
    <w:p w14:paraId="45A758D7" w14:textId="77777777" w:rsidR="00EC192D" w:rsidRPr="00191380" w:rsidRDefault="00EC192D" w:rsidP="00812FD2">
      <w:pPr>
        <w:pStyle w:val="Heading2"/>
        <w:numPr>
          <w:ilvl w:val="1"/>
          <w:numId w:val="40"/>
        </w:numPr>
        <w:ind w:left="851" w:hanging="709"/>
      </w:pPr>
      <w:bookmarkStart w:id="33" w:name="_Toc87359420"/>
      <w:r w:rsidRPr="00191380">
        <w:t>Licensed Family Entertainment</w:t>
      </w:r>
      <w:r w:rsidRPr="00191380">
        <w:rPr>
          <w:spacing w:val="-14"/>
        </w:rPr>
        <w:t xml:space="preserve"> </w:t>
      </w:r>
      <w:proofErr w:type="spellStart"/>
      <w:r w:rsidRPr="00191380">
        <w:t>Centres</w:t>
      </w:r>
      <w:bookmarkEnd w:id="33"/>
      <w:proofErr w:type="spellEnd"/>
    </w:p>
    <w:p w14:paraId="40080DEA" w14:textId="77777777" w:rsidR="00EC192D" w:rsidRPr="00191380" w:rsidRDefault="00EC192D" w:rsidP="00EC192D">
      <w:pPr>
        <w:pStyle w:val="BodyText"/>
        <w:spacing w:before="2"/>
        <w:ind w:left="851" w:hanging="709"/>
        <w:jc w:val="both"/>
        <w:rPr>
          <w:b/>
        </w:rPr>
      </w:pPr>
    </w:p>
    <w:p w14:paraId="100AB3BC" w14:textId="77777777" w:rsidR="00EC192D" w:rsidRPr="00191380" w:rsidRDefault="00EC192D" w:rsidP="00812FD2">
      <w:pPr>
        <w:pStyle w:val="ListParagraph"/>
        <w:numPr>
          <w:ilvl w:val="2"/>
          <w:numId w:val="40"/>
        </w:numPr>
        <w:tabs>
          <w:tab w:val="left" w:pos="841"/>
        </w:tabs>
        <w:ind w:left="851" w:right="107" w:hanging="709"/>
      </w:pPr>
      <w:r w:rsidRPr="00191380">
        <w:t xml:space="preserve">This licensing authority will specifically have regard to the need to protect children and vulnerable persons from harm or being exploited by gambling and will expect the applicant to satisfy the authority that there will be sufficient measures to ensure that under 18 year </w:t>
      </w:r>
      <w:proofErr w:type="spellStart"/>
      <w:r w:rsidRPr="00191380">
        <w:t>olds</w:t>
      </w:r>
      <w:proofErr w:type="spellEnd"/>
      <w:r w:rsidRPr="00191380">
        <w:t xml:space="preserve"> do not have access to the adult only gaming machine areas.  Appropriate </w:t>
      </w:r>
      <w:proofErr w:type="spellStart"/>
      <w:r w:rsidRPr="00191380">
        <w:t>licence</w:t>
      </w:r>
      <w:proofErr w:type="spellEnd"/>
      <w:r w:rsidRPr="00191380">
        <w:t xml:space="preserve"> conditions may cover issues such</w:t>
      </w:r>
      <w:r w:rsidRPr="003C219C">
        <w:rPr>
          <w:spacing w:val="-3"/>
        </w:rPr>
        <w:t xml:space="preserve"> </w:t>
      </w:r>
      <w:r w:rsidRPr="00191380">
        <w:t>as:</w:t>
      </w:r>
    </w:p>
    <w:p w14:paraId="059DF217" w14:textId="77777777" w:rsidR="00EC192D" w:rsidRPr="00191380" w:rsidRDefault="00EC192D" w:rsidP="00EC192D">
      <w:pPr>
        <w:pStyle w:val="BodyText"/>
        <w:spacing w:before="10"/>
        <w:ind w:left="851" w:hanging="709"/>
        <w:jc w:val="both"/>
        <w:rPr>
          <w:sz w:val="21"/>
        </w:rPr>
      </w:pPr>
    </w:p>
    <w:p w14:paraId="175D1813"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proof of age</w:t>
      </w:r>
      <w:r w:rsidRPr="00812FD2">
        <w:t xml:space="preserve"> </w:t>
      </w:r>
      <w:r w:rsidRPr="00191380">
        <w:t>schemes</w:t>
      </w:r>
    </w:p>
    <w:p w14:paraId="697161D3"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CCTV</w:t>
      </w:r>
    </w:p>
    <w:p w14:paraId="3DC2BC16"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door</w:t>
      </w:r>
      <w:r w:rsidRPr="00812FD2">
        <w:t xml:space="preserve"> </w:t>
      </w:r>
      <w:r w:rsidRPr="00191380">
        <w:t>supervisors</w:t>
      </w:r>
    </w:p>
    <w:p w14:paraId="72B66910"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supervision of entrances and/or machine</w:t>
      </w:r>
      <w:r w:rsidRPr="00812FD2">
        <w:t xml:space="preserve"> </w:t>
      </w:r>
      <w:r w:rsidRPr="00191380">
        <w:t>areas</w:t>
      </w:r>
    </w:p>
    <w:p w14:paraId="5AE9792E"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physical separation of</w:t>
      </w:r>
      <w:r w:rsidRPr="00812FD2">
        <w:t xml:space="preserve"> </w:t>
      </w:r>
      <w:r w:rsidRPr="00191380">
        <w:t>areas</w:t>
      </w:r>
    </w:p>
    <w:p w14:paraId="49DAC8FB"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location of</w:t>
      </w:r>
      <w:r w:rsidRPr="00812FD2">
        <w:t xml:space="preserve"> </w:t>
      </w:r>
      <w:r w:rsidRPr="00191380">
        <w:t>entry</w:t>
      </w:r>
    </w:p>
    <w:p w14:paraId="695D14E8"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notices /</w:t>
      </w:r>
      <w:r w:rsidRPr="00812FD2">
        <w:t xml:space="preserve"> </w:t>
      </w:r>
      <w:r w:rsidRPr="00191380">
        <w:t>signage</w:t>
      </w:r>
    </w:p>
    <w:p w14:paraId="32F7EC50"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specific opening</w:t>
      </w:r>
      <w:r w:rsidRPr="00812FD2">
        <w:t xml:space="preserve"> </w:t>
      </w:r>
      <w:r w:rsidRPr="00191380">
        <w:t>hours</w:t>
      </w:r>
    </w:p>
    <w:p w14:paraId="6C317F58"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staff</w:t>
      </w:r>
      <w:r w:rsidRPr="00812FD2">
        <w:t xml:space="preserve"> </w:t>
      </w:r>
      <w:r w:rsidRPr="00191380">
        <w:t>training</w:t>
      </w:r>
    </w:p>
    <w:p w14:paraId="41EF3B58" w14:textId="77777777" w:rsidR="00EC192D" w:rsidRPr="00191380" w:rsidRDefault="00EC192D" w:rsidP="00EC192D">
      <w:pPr>
        <w:pStyle w:val="BodyText"/>
        <w:spacing w:before="10"/>
        <w:ind w:left="851" w:hanging="709"/>
        <w:jc w:val="both"/>
        <w:rPr>
          <w:sz w:val="21"/>
        </w:rPr>
      </w:pPr>
    </w:p>
    <w:p w14:paraId="11C479DC" w14:textId="77777777" w:rsidR="00EC192D" w:rsidRPr="00191380" w:rsidRDefault="00EC192D" w:rsidP="00EC192D">
      <w:pPr>
        <w:pStyle w:val="BodyText"/>
        <w:ind w:left="851" w:hanging="709"/>
        <w:jc w:val="both"/>
      </w:pPr>
      <w:r w:rsidRPr="00191380">
        <w:t>This list is not exhaustive.</w:t>
      </w:r>
    </w:p>
    <w:p w14:paraId="3983AD10" w14:textId="77777777" w:rsidR="00EC192D" w:rsidRPr="00191380" w:rsidRDefault="00EC192D" w:rsidP="00EC192D">
      <w:pPr>
        <w:pStyle w:val="BodyText"/>
        <w:spacing w:before="9"/>
        <w:ind w:left="851" w:hanging="709"/>
        <w:jc w:val="both"/>
        <w:rPr>
          <w:sz w:val="21"/>
        </w:rPr>
      </w:pPr>
    </w:p>
    <w:p w14:paraId="0B9304E0" w14:textId="77777777" w:rsidR="00EC192D" w:rsidRPr="00191380" w:rsidRDefault="00EC192D" w:rsidP="00812FD2">
      <w:pPr>
        <w:pStyle w:val="ListParagraph"/>
        <w:numPr>
          <w:ilvl w:val="2"/>
          <w:numId w:val="40"/>
        </w:numPr>
        <w:tabs>
          <w:tab w:val="left" w:pos="840"/>
        </w:tabs>
        <w:ind w:left="851" w:right="111" w:hanging="709"/>
      </w:pPr>
      <w:r w:rsidRPr="00191380">
        <w:t xml:space="preserve">Measures such as the use of self-barring schemes, provision of information leaflets or helpline numbers for </w:t>
      </w:r>
      <w:proofErr w:type="spellStart"/>
      <w:r w:rsidRPr="00191380">
        <w:t>organisations</w:t>
      </w:r>
      <w:proofErr w:type="spellEnd"/>
      <w:r w:rsidRPr="00191380">
        <w:t xml:space="preserve"> such as </w:t>
      </w:r>
      <w:proofErr w:type="spellStart"/>
      <w:r w:rsidRPr="00191380">
        <w:t>GamCare</w:t>
      </w:r>
      <w:proofErr w:type="spellEnd"/>
      <w:r w:rsidRPr="00191380">
        <w:t xml:space="preserve"> will be considered in order to protect children and vulnerable</w:t>
      </w:r>
      <w:r w:rsidRPr="00191380">
        <w:rPr>
          <w:spacing w:val="-28"/>
        </w:rPr>
        <w:t xml:space="preserve"> </w:t>
      </w:r>
      <w:r w:rsidRPr="00191380">
        <w:t>persons.</w:t>
      </w:r>
    </w:p>
    <w:p w14:paraId="222EB27C" w14:textId="77777777" w:rsidR="00EC192D" w:rsidRPr="00191380" w:rsidRDefault="00EC192D" w:rsidP="00EC192D">
      <w:pPr>
        <w:pStyle w:val="ListParagraph"/>
        <w:tabs>
          <w:tab w:val="left" w:pos="840"/>
        </w:tabs>
        <w:ind w:left="851" w:right="111" w:hanging="709"/>
      </w:pPr>
    </w:p>
    <w:p w14:paraId="7481FFDB" w14:textId="77777777" w:rsidR="00EC192D" w:rsidRPr="00191380" w:rsidRDefault="00EC192D" w:rsidP="00812FD2">
      <w:pPr>
        <w:pStyle w:val="ListParagraph"/>
        <w:numPr>
          <w:ilvl w:val="2"/>
          <w:numId w:val="40"/>
        </w:numPr>
        <w:tabs>
          <w:tab w:val="left" w:pos="840"/>
        </w:tabs>
        <w:ind w:left="851" w:right="111" w:hanging="709"/>
      </w:pPr>
      <w:r w:rsidRPr="00191380">
        <w:t xml:space="preserve">The licensing authority will expect applicants to be able to comply with any mandatory conditions imposed on their premises </w:t>
      </w:r>
      <w:proofErr w:type="spellStart"/>
      <w:r w:rsidRPr="00191380">
        <w:t>licence</w:t>
      </w:r>
      <w:proofErr w:type="spellEnd"/>
      <w:r w:rsidRPr="00191380">
        <w:t xml:space="preserve"> through regulations made by the Secretary of State.  The licensing authority will expect applicants to be able to comply with any default conditions similarly imposed.  Applicants seeking to remove or amend default conditions must demonstrate that there will be little or no risk to the licensing objectives or the licensing authority’s statement of principles by removing the default</w:t>
      </w:r>
      <w:r w:rsidRPr="00191380">
        <w:rPr>
          <w:spacing w:val="-22"/>
        </w:rPr>
        <w:t xml:space="preserve"> </w:t>
      </w:r>
      <w:r w:rsidRPr="00191380">
        <w:t>conditions.</w:t>
      </w:r>
    </w:p>
    <w:p w14:paraId="3A417955" w14:textId="77777777" w:rsidR="00EC192D" w:rsidRPr="00191380" w:rsidRDefault="00EC192D" w:rsidP="00EC192D">
      <w:pPr>
        <w:pStyle w:val="Heading1"/>
        <w:tabs>
          <w:tab w:val="left" w:pos="839"/>
          <w:tab w:val="left" w:pos="840"/>
        </w:tabs>
        <w:ind w:left="851" w:hanging="709"/>
        <w:jc w:val="both"/>
      </w:pPr>
    </w:p>
    <w:p w14:paraId="7CD8869F" w14:textId="77777777" w:rsidR="00EC192D" w:rsidRPr="00191380" w:rsidRDefault="00EC192D" w:rsidP="00812FD2">
      <w:pPr>
        <w:pStyle w:val="Heading2"/>
        <w:numPr>
          <w:ilvl w:val="1"/>
          <w:numId w:val="40"/>
        </w:numPr>
        <w:ind w:left="851" w:hanging="709"/>
      </w:pPr>
      <w:bookmarkStart w:id="34" w:name="_Toc87359421"/>
      <w:r w:rsidRPr="00191380">
        <w:t>Casinos</w:t>
      </w:r>
      <w:bookmarkEnd w:id="34"/>
    </w:p>
    <w:p w14:paraId="19B16C50" w14:textId="77777777" w:rsidR="00EC192D" w:rsidRPr="00191380" w:rsidRDefault="00EC192D" w:rsidP="00EC192D">
      <w:pPr>
        <w:pStyle w:val="BodyText"/>
        <w:spacing w:before="2"/>
        <w:ind w:left="851" w:hanging="709"/>
        <w:jc w:val="both"/>
        <w:rPr>
          <w:b/>
        </w:rPr>
      </w:pPr>
    </w:p>
    <w:p w14:paraId="4694F7ED" w14:textId="77777777" w:rsidR="00EC192D" w:rsidRPr="00191380" w:rsidRDefault="00EC192D" w:rsidP="00812FD2">
      <w:pPr>
        <w:pStyle w:val="ListParagraph"/>
        <w:numPr>
          <w:ilvl w:val="2"/>
          <w:numId w:val="40"/>
        </w:numPr>
        <w:tabs>
          <w:tab w:val="left" w:pos="841"/>
          <w:tab w:val="left" w:pos="840"/>
        </w:tabs>
        <w:ind w:left="851" w:right="108" w:hanging="709"/>
      </w:pPr>
      <w:r w:rsidRPr="00191380">
        <w:t>The licensing authority has passed a “no casino” resolution under section 166 of the Act on XX November 2021</w:t>
      </w:r>
    </w:p>
    <w:p w14:paraId="5BF82825" w14:textId="77777777" w:rsidR="00EC192D" w:rsidRPr="00191380" w:rsidRDefault="00EC192D" w:rsidP="00EC192D">
      <w:pPr>
        <w:pStyle w:val="ListParagraph"/>
        <w:ind w:left="851" w:hanging="709"/>
      </w:pPr>
    </w:p>
    <w:p w14:paraId="5A29069B" w14:textId="77777777" w:rsidR="00EC192D" w:rsidRPr="00191380" w:rsidRDefault="00EC192D" w:rsidP="00812FD2">
      <w:pPr>
        <w:pStyle w:val="Heading2"/>
        <w:numPr>
          <w:ilvl w:val="1"/>
          <w:numId w:val="40"/>
        </w:numPr>
        <w:ind w:left="851" w:hanging="709"/>
      </w:pPr>
      <w:bookmarkStart w:id="35" w:name="_Toc87359422"/>
      <w:r w:rsidRPr="00191380">
        <w:t>Bingo</w:t>
      </w:r>
      <w:r w:rsidRPr="00191380">
        <w:rPr>
          <w:spacing w:val="-3"/>
        </w:rPr>
        <w:t xml:space="preserve"> </w:t>
      </w:r>
      <w:r w:rsidRPr="00191380">
        <w:t>premises</w:t>
      </w:r>
      <w:bookmarkEnd w:id="35"/>
    </w:p>
    <w:p w14:paraId="72EF491D" w14:textId="77777777" w:rsidR="00EC192D" w:rsidRPr="00191380" w:rsidRDefault="00EC192D" w:rsidP="00EC192D">
      <w:pPr>
        <w:pStyle w:val="BodyText"/>
        <w:spacing w:before="2"/>
        <w:ind w:left="851" w:hanging="709"/>
        <w:jc w:val="both"/>
        <w:rPr>
          <w:b/>
        </w:rPr>
      </w:pPr>
    </w:p>
    <w:p w14:paraId="60D4D173" w14:textId="77777777" w:rsidR="00EC192D" w:rsidRPr="00191380" w:rsidRDefault="00EC192D" w:rsidP="00812FD2">
      <w:pPr>
        <w:pStyle w:val="ListParagraph"/>
        <w:numPr>
          <w:ilvl w:val="2"/>
          <w:numId w:val="40"/>
        </w:numPr>
        <w:tabs>
          <w:tab w:val="left" w:pos="841"/>
        </w:tabs>
        <w:ind w:left="851" w:right="108" w:hanging="709"/>
      </w:pPr>
      <w:r w:rsidRPr="00191380">
        <w:t xml:space="preserve">Bingo is a class of equal chance gaming and will be permitted in alcohol licensed premises and in clubs provided it remains below a certain threshold, otherwise it will be subject to a bingo operating </w:t>
      </w:r>
      <w:proofErr w:type="spellStart"/>
      <w:r w:rsidRPr="00191380">
        <w:t>licence</w:t>
      </w:r>
      <w:proofErr w:type="spellEnd"/>
      <w:r w:rsidRPr="00191380">
        <w:t xml:space="preserve"> which will have to be obtained from the Gambling</w:t>
      </w:r>
      <w:r w:rsidRPr="00191380">
        <w:rPr>
          <w:spacing w:val="-11"/>
        </w:rPr>
        <w:t xml:space="preserve"> </w:t>
      </w:r>
      <w:r w:rsidRPr="00191380">
        <w:t>Commission.</w:t>
      </w:r>
    </w:p>
    <w:p w14:paraId="5F74029D" w14:textId="77777777" w:rsidR="00EC192D" w:rsidRPr="00191380" w:rsidRDefault="00EC192D" w:rsidP="00EC192D">
      <w:pPr>
        <w:pStyle w:val="ListParagraph"/>
        <w:tabs>
          <w:tab w:val="left" w:pos="841"/>
        </w:tabs>
        <w:ind w:left="851" w:right="108" w:hanging="709"/>
      </w:pPr>
    </w:p>
    <w:p w14:paraId="00953913" w14:textId="77777777" w:rsidR="00EC192D" w:rsidRPr="00191380" w:rsidRDefault="00EC192D" w:rsidP="00812FD2">
      <w:pPr>
        <w:pStyle w:val="ListParagraph"/>
        <w:numPr>
          <w:ilvl w:val="2"/>
          <w:numId w:val="40"/>
        </w:numPr>
        <w:tabs>
          <w:tab w:val="left" w:pos="841"/>
        </w:tabs>
        <w:ind w:left="851" w:right="108" w:hanging="709"/>
      </w:pPr>
      <w:r w:rsidRPr="00191380">
        <w:t xml:space="preserve">The holder of a bingo operating </w:t>
      </w:r>
      <w:proofErr w:type="spellStart"/>
      <w:r w:rsidRPr="00191380">
        <w:t>licence</w:t>
      </w:r>
      <w:proofErr w:type="spellEnd"/>
      <w:r w:rsidRPr="00191380">
        <w:t xml:space="preserve"> will be able to provide any type of bingo game including cash and prize</w:t>
      </w:r>
      <w:r w:rsidRPr="004418F6">
        <w:rPr>
          <w:spacing w:val="-12"/>
        </w:rPr>
        <w:t xml:space="preserve"> </w:t>
      </w:r>
      <w:r w:rsidRPr="00191380">
        <w:t>bingo.</w:t>
      </w:r>
    </w:p>
    <w:p w14:paraId="77BB40ED" w14:textId="77777777" w:rsidR="00EC192D" w:rsidRPr="00191380" w:rsidRDefault="00EC192D" w:rsidP="00EC192D">
      <w:pPr>
        <w:pStyle w:val="BodyText"/>
        <w:ind w:left="851" w:hanging="709"/>
        <w:jc w:val="both"/>
      </w:pPr>
    </w:p>
    <w:p w14:paraId="65B6B8AF" w14:textId="77777777" w:rsidR="00EC192D" w:rsidRPr="00191380" w:rsidRDefault="00EC192D" w:rsidP="00812FD2">
      <w:pPr>
        <w:pStyle w:val="ListParagraph"/>
        <w:numPr>
          <w:ilvl w:val="2"/>
          <w:numId w:val="40"/>
        </w:numPr>
        <w:tabs>
          <w:tab w:val="left" w:pos="841"/>
        </w:tabs>
        <w:ind w:left="851" w:right="108" w:hanging="709"/>
      </w:pPr>
      <w:r w:rsidRPr="00191380">
        <w:t xml:space="preserve">Commercial bingo halls will require a bingo premises </w:t>
      </w:r>
      <w:proofErr w:type="spellStart"/>
      <w:r w:rsidRPr="00191380">
        <w:t>licence</w:t>
      </w:r>
      <w:proofErr w:type="spellEnd"/>
      <w:r w:rsidRPr="00191380">
        <w:t xml:space="preserve"> from the licensing</w:t>
      </w:r>
      <w:r w:rsidRPr="004B72A0">
        <w:rPr>
          <w:spacing w:val="-6"/>
        </w:rPr>
        <w:t xml:space="preserve"> </w:t>
      </w:r>
      <w:r w:rsidRPr="00191380">
        <w:t>authority.</w:t>
      </w:r>
    </w:p>
    <w:p w14:paraId="2DD80F3B" w14:textId="77777777" w:rsidR="00EC192D" w:rsidRPr="00191380" w:rsidRDefault="00EC192D" w:rsidP="00EC192D">
      <w:pPr>
        <w:pStyle w:val="BodyText"/>
        <w:ind w:left="851" w:hanging="709"/>
        <w:jc w:val="both"/>
      </w:pPr>
    </w:p>
    <w:p w14:paraId="54CD155C" w14:textId="77777777" w:rsidR="00EC192D" w:rsidRPr="00191380" w:rsidRDefault="00EC192D" w:rsidP="00812FD2">
      <w:pPr>
        <w:pStyle w:val="ListParagraph"/>
        <w:numPr>
          <w:ilvl w:val="2"/>
          <w:numId w:val="40"/>
        </w:numPr>
        <w:tabs>
          <w:tab w:val="left" w:pos="841"/>
        </w:tabs>
        <w:ind w:left="851" w:right="109" w:hanging="709"/>
      </w:pPr>
      <w:r w:rsidRPr="00191380">
        <w:t>Amusement arcades providing prize bingo will require a prize gaming permit from the</w:t>
      </w:r>
      <w:r w:rsidRPr="004B72A0">
        <w:rPr>
          <w:spacing w:val="-6"/>
        </w:rPr>
        <w:t xml:space="preserve"> </w:t>
      </w:r>
      <w:r w:rsidRPr="00191380">
        <w:t>council.</w:t>
      </w:r>
    </w:p>
    <w:p w14:paraId="5AB95CD6" w14:textId="77777777" w:rsidR="00EC192D" w:rsidRPr="00191380" w:rsidRDefault="00EC192D" w:rsidP="00EC192D">
      <w:pPr>
        <w:pStyle w:val="ListParagraph"/>
        <w:ind w:left="851" w:hanging="709"/>
      </w:pPr>
    </w:p>
    <w:p w14:paraId="142B6599" w14:textId="77777777" w:rsidR="00EC192D" w:rsidRPr="00191380" w:rsidRDefault="00EC192D" w:rsidP="00812FD2">
      <w:pPr>
        <w:pStyle w:val="ListParagraph"/>
        <w:numPr>
          <w:ilvl w:val="2"/>
          <w:numId w:val="40"/>
        </w:numPr>
        <w:tabs>
          <w:tab w:val="left" w:pos="841"/>
        </w:tabs>
        <w:ind w:left="851" w:right="109" w:hanging="709"/>
      </w:pPr>
      <w:r w:rsidRPr="00191380">
        <w:t>In each of the above cases it is important that where children are allowed to enter premises licensed for bingo, in whatever form, they are not allowed to participate in any bingo game, other than on category D machines.  When considering applications of this type the council will therefore take into account, among other things, the location of the games or machines, access to those areas, general supervision of the premises and the display of appropriate</w:t>
      </w:r>
      <w:r w:rsidRPr="004B72A0">
        <w:rPr>
          <w:spacing w:val="-9"/>
        </w:rPr>
        <w:t xml:space="preserve"> </w:t>
      </w:r>
      <w:r w:rsidRPr="00191380">
        <w:t>notices.</w:t>
      </w:r>
    </w:p>
    <w:p w14:paraId="5FE5489D" w14:textId="77777777" w:rsidR="00EC192D" w:rsidRPr="00191380" w:rsidRDefault="00EC192D" w:rsidP="00EC192D">
      <w:pPr>
        <w:pStyle w:val="ListParagraph"/>
        <w:ind w:left="851" w:hanging="709"/>
      </w:pPr>
    </w:p>
    <w:p w14:paraId="7A1FAB6A" w14:textId="77777777" w:rsidR="00EC192D" w:rsidRPr="00191380" w:rsidRDefault="00EC192D" w:rsidP="00812FD2">
      <w:pPr>
        <w:pStyle w:val="ListParagraph"/>
        <w:numPr>
          <w:ilvl w:val="2"/>
          <w:numId w:val="40"/>
        </w:numPr>
        <w:tabs>
          <w:tab w:val="left" w:pos="841"/>
        </w:tabs>
        <w:ind w:left="851" w:right="109" w:hanging="709"/>
      </w:pPr>
      <w:r w:rsidRPr="00191380">
        <w:t>A limited number of gaming machines may also be made available at bingo licensed premises.  Where category C or above machines are available in premises to which children are admitted, the licensing authority will seek to ensure</w:t>
      </w:r>
      <w:r w:rsidRPr="00191380">
        <w:rPr>
          <w:spacing w:val="-5"/>
        </w:rPr>
        <w:t xml:space="preserve"> </w:t>
      </w:r>
      <w:r w:rsidRPr="00191380">
        <w:t>that:</w:t>
      </w:r>
    </w:p>
    <w:p w14:paraId="2BFFEF6E" w14:textId="77777777" w:rsidR="00EC192D" w:rsidRPr="00191380" w:rsidRDefault="00EC192D" w:rsidP="00EC192D">
      <w:pPr>
        <w:pStyle w:val="BodyText"/>
        <w:spacing w:before="9"/>
        <w:ind w:left="851" w:hanging="709"/>
        <w:jc w:val="both"/>
        <w:rPr>
          <w:sz w:val="23"/>
        </w:rPr>
      </w:pPr>
    </w:p>
    <w:p w14:paraId="1491146C" w14:textId="77777777" w:rsidR="00EC192D" w:rsidRPr="00191380" w:rsidRDefault="00EC192D" w:rsidP="00812FD2">
      <w:pPr>
        <w:pStyle w:val="ListParagraph"/>
        <w:numPr>
          <w:ilvl w:val="0"/>
          <w:numId w:val="3"/>
        </w:numPr>
        <w:tabs>
          <w:tab w:val="left" w:pos="1380"/>
        </w:tabs>
        <w:spacing w:before="1"/>
        <w:ind w:left="1843" w:hanging="283"/>
      </w:pPr>
      <w:r w:rsidRPr="00191380">
        <w:t>all such machines are located in an area of the premises separated from the remainder of the premises by a physical barrier which is effective to prevent access other than through a designated</w:t>
      </w:r>
      <w:r w:rsidRPr="00812FD2">
        <w:t xml:space="preserve"> </w:t>
      </w:r>
      <w:r w:rsidRPr="00191380">
        <w:t>entrance</w:t>
      </w:r>
    </w:p>
    <w:p w14:paraId="1CC93553"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only adults are admitted to the area where these machines are</w:t>
      </w:r>
      <w:r w:rsidRPr="00812FD2">
        <w:t xml:space="preserve"> </w:t>
      </w:r>
      <w:r w:rsidRPr="00191380">
        <w:t>located</w:t>
      </w:r>
    </w:p>
    <w:p w14:paraId="6E0F6C91" w14:textId="77777777" w:rsidR="00EC192D" w:rsidRPr="00191380" w:rsidRDefault="00EC192D" w:rsidP="00812FD2">
      <w:pPr>
        <w:pStyle w:val="ListParagraph"/>
        <w:numPr>
          <w:ilvl w:val="0"/>
          <w:numId w:val="3"/>
        </w:numPr>
        <w:tabs>
          <w:tab w:val="left" w:pos="1379"/>
          <w:tab w:val="left" w:pos="1380"/>
        </w:tabs>
        <w:spacing w:before="1"/>
        <w:ind w:left="1843" w:hanging="283"/>
      </w:pPr>
      <w:r w:rsidRPr="00191380">
        <w:t>access to the area where the machines are located is</w:t>
      </w:r>
      <w:r w:rsidRPr="00812FD2">
        <w:t xml:space="preserve"> </w:t>
      </w:r>
      <w:r w:rsidRPr="00191380">
        <w:t>supervised</w:t>
      </w:r>
    </w:p>
    <w:p w14:paraId="60C4F873" w14:textId="77777777" w:rsidR="00EC192D" w:rsidRPr="00191380" w:rsidRDefault="00EC192D" w:rsidP="00812FD2">
      <w:pPr>
        <w:pStyle w:val="ListParagraph"/>
        <w:numPr>
          <w:ilvl w:val="0"/>
          <w:numId w:val="3"/>
        </w:numPr>
        <w:tabs>
          <w:tab w:val="left" w:pos="1380"/>
        </w:tabs>
        <w:spacing w:before="1"/>
        <w:ind w:left="1843" w:hanging="283"/>
      </w:pPr>
      <w:r w:rsidRPr="00191380">
        <w:t xml:space="preserve">the area where the machines are located is arranged so that it can be observed by staff of the operator or the </w:t>
      </w:r>
      <w:proofErr w:type="spellStart"/>
      <w:r w:rsidRPr="00191380">
        <w:t>licence</w:t>
      </w:r>
      <w:proofErr w:type="spellEnd"/>
      <w:r w:rsidRPr="00191380">
        <w:t xml:space="preserve"> holder</w:t>
      </w:r>
      <w:r w:rsidRPr="00812FD2">
        <w:t xml:space="preserve"> </w:t>
      </w:r>
      <w:r w:rsidRPr="00191380">
        <w:t>and</w:t>
      </w:r>
    </w:p>
    <w:p w14:paraId="7F7C44B1" w14:textId="77777777" w:rsidR="00EC192D" w:rsidRPr="00191380" w:rsidRDefault="00EC192D" w:rsidP="00812FD2">
      <w:pPr>
        <w:pStyle w:val="ListParagraph"/>
        <w:numPr>
          <w:ilvl w:val="0"/>
          <w:numId w:val="3"/>
        </w:numPr>
        <w:tabs>
          <w:tab w:val="left" w:pos="1380"/>
        </w:tabs>
        <w:spacing w:before="1"/>
        <w:ind w:left="1843" w:hanging="283"/>
      </w:pPr>
      <w:r w:rsidRPr="00191380">
        <w:t>at the entrance to, and inside any such area there are prominently displayed notices indicating that access to the area is prohibited to persons under</w:t>
      </w:r>
      <w:r w:rsidRPr="00812FD2">
        <w:t xml:space="preserve"> </w:t>
      </w:r>
      <w:r w:rsidRPr="00191380">
        <w:t>18.</w:t>
      </w:r>
    </w:p>
    <w:p w14:paraId="5D64303D" w14:textId="77777777" w:rsidR="00EC192D" w:rsidRPr="00191380" w:rsidRDefault="00EC192D" w:rsidP="00EC192D">
      <w:pPr>
        <w:tabs>
          <w:tab w:val="left" w:pos="1380"/>
        </w:tabs>
        <w:ind w:left="851" w:right="108" w:hanging="709"/>
        <w:jc w:val="both"/>
      </w:pPr>
    </w:p>
    <w:p w14:paraId="679B6A67" w14:textId="77777777" w:rsidR="00EC192D" w:rsidRPr="00191380" w:rsidRDefault="00EC192D" w:rsidP="00812FD2">
      <w:pPr>
        <w:pStyle w:val="ListParagraph"/>
        <w:numPr>
          <w:ilvl w:val="2"/>
          <w:numId w:val="40"/>
        </w:numPr>
        <w:ind w:left="851" w:right="108" w:hanging="709"/>
      </w:pPr>
      <w:r w:rsidRPr="00191380">
        <w:t xml:space="preserve">S.172(7), as amended, provides that the holder of a bingo premises </w:t>
      </w:r>
      <w:proofErr w:type="spellStart"/>
      <w:r w:rsidRPr="00191380">
        <w:t>licence</w:t>
      </w:r>
      <w:proofErr w:type="spellEnd"/>
      <w:r w:rsidRPr="00191380">
        <w:t xml:space="preserve"> may make available for use a number of category B gaming machines not exceeding 20% of the total number of gaming machines on the premises. Premises that were licensed before 13 July 2011 are entitled to make available eight category B gaming machines, or 20% of the total number of gaming machines, whichever is the greater. There are no restrictions on the number of category C or D machines that can be made available. Regulations state that category B machines at bingo premises are restricted to sub-category B3 (SI 2007/2158: Categories of Gaming Machine Regulations 2007 (but not B3A) and B4 machines. </w:t>
      </w:r>
    </w:p>
    <w:p w14:paraId="504DCDE1" w14:textId="77777777" w:rsidR="00EC192D" w:rsidRPr="00191380" w:rsidRDefault="00EC192D" w:rsidP="00EC192D">
      <w:pPr>
        <w:pStyle w:val="ListParagraph"/>
        <w:ind w:left="851" w:right="108" w:hanging="709"/>
      </w:pPr>
    </w:p>
    <w:p w14:paraId="53E0101F" w14:textId="77777777" w:rsidR="00EC192D" w:rsidRPr="00191380" w:rsidRDefault="00EC192D" w:rsidP="00812FD2">
      <w:pPr>
        <w:pStyle w:val="ListParagraph"/>
        <w:numPr>
          <w:ilvl w:val="2"/>
          <w:numId w:val="40"/>
        </w:numPr>
        <w:ind w:left="851" w:right="108" w:hanging="709"/>
      </w:pPr>
      <w:r w:rsidRPr="00191380">
        <w:t>For the purpose of calculating the category B machine entitlement in gambling premises, gaming machines should only be counted if they can be played simultaneously by different players without physical hindrance. This includes tablets.</w:t>
      </w:r>
    </w:p>
    <w:p w14:paraId="55D757DE" w14:textId="77777777" w:rsidR="00EC192D" w:rsidRPr="00191380" w:rsidRDefault="00EC192D" w:rsidP="00EC192D">
      <w:pPr>
        <w:pStyle w:val="BodyText"/>
        <w:spacing w:before="8"/>
        <w:ind w:left="851" w:hanging="709"/>
        <w:jc w:val="both"/>
        <w:rPr>
          <w:sz w:val="21"/>
        </w:rPr>
      </w:pPr>
    </w:p>
    <w:p w14:paraId="4152BAFC" w14:textId="77777777" w:rsidR="00EC192D" w:rsidRPr="00191380" w:rsidRDefault="00EC192D" w:rsidP="00812FD2">
      <w:pPr>
        <w:pStyle w:val="ListParagraph"/>
        <w:numPr>
          <w:ilvl w:val="2"/>
          <w:numId w:val="40"/>
        </w:numPr>
        <w:tabs>
          <w:tab w:val="left" w:pos="841"/>
        </w:tabs>
        <w:ind w:left="851" w:right="110" w:hanging="709"/>
      </w:pPr>
      <w:r w:rsidRPr="00191380">
        <w:t>The licensing authority notes that the Gambling Commission’s Guidance states:</w:t>
      </w:r>
    </w:p>
    <w:p w14:paraId="1DDC3F7F" w14:textId="77777777" w:rsidR="00EC192D" w:rsidRPr="00191380" w:rsidRDefault="00EC192D" w:rsidP="00EC192D">
      <w:pPr>
        <w:pStyle w:val="BodyText"/>
        <w:spacing w:before="11"/>
        <w:ind w:left="851" w:hanging="709"/>
        <w:jc w:val="both"/>
        <w:rPr>
          <w:sz w:val="21"/>
        </w:rPr>
      </w:pPr>
    </w:p>
    <w:p w14:paraId="257CBED5" w14:textId="77777777" w:rsidR="00EC192D" w:rsidRPr="00191380" w:rsidRDefault="00EC192D" w:rsidP="00EC192D">
      <w:pPr>
        <w:pStyle w:val="BodyText"/>
        <w:ind w:left="851" w:right="108" w:hanging="709"/>
        <w:jc w:val="both"/>
      </w:pPr>
      <w:r w:rsidRPr="00191380">
        <w:t xml:space="preserve">18.5 Licensing authorities need to satisfy themselves that bingo can be played in any bingo premises for which they issue a premises </w:t>
      </w:r>
      <w:proofErr w:type="spellStart"/>
      <w:r w:rsidRPr="00191380">
        <w:t>licence</w:t>
      </w:r>
      <w:proofErr w:type="spellEnd"/>
      <w:r w:rsidRPr="00191380">
        <w:t xml:space="preserve">.  An operator may choose to vary their </w:t>
      </w:r>
      <w:proofErr w:type="spellStart"/>
      <w:r w:rsidRPr="00191380">
        <w:t>licence</w:t>
      </w:r>
      <w:proofErr w:type="spellEnd"/>
      <w:r w:rsidRPr="00191380">
        <w:t xml:space="preserve"> to exclude a previously licensed area of that premises, and then apply for a new premises </w:t>
      </w:r>
      <w:proofErr w:type="spellStart"/>
      <w:r w:rsidRPr="00191380">
        <w:t>licence</w:t>
      </w:r>
      <w:proofErr w:type="spellEnd"/>
      <w:r w:rsidRPr="00191380">
        <w:t xml:space="preserve">, or multiple new premises </w:t>
      </w:r>
      <w:proofErr w:type="spellStart"/>
      <w:r w:rsidRPr="00191380">
        <w:t>licences</w:t>
      </w:r>
      <w:proofErr w:type="spellEnd"/>
      <w:r w:rsidRPr="00191380">
        <w:t xml:space="preserve">, with the aim of creating separate premises in that area.  Essentially providing multiple licensed premises within a single building or site.  Before issuing additional bingo premises </w:t>
      </w:r>
      <w:proofErr w:type="spellStart"/>
      <w:r w:rsidRPr="00191380">
        <w:t>licences</w:t>
      </w:r>
      <w:proofErr w:type="spellEnd"/>
      <w:r w:rsidRPr="00191380">
        <w:t>, licensing authorities need to consider whether bingo can be played at each of those new premises.</w:t>
      </w:r>
    </w:p>
    <w:p w14:paraId="3DB1C719" w14:textId="77777777" w:rsidR="00EC192D" w:rsidRPr="00191380" w:rsidRDefault="00EC192D" w:rsidP="00EC192D">
      <w:pPr>
        <w:pStyle w:val="BodyText"/>
        <w:spacing w:before="11"/>
        <w:ind w:left="851" w:hanging="709"/>
        <w:jc w:val="both"/>
        <w:rPr>
          <w:sz w:val="21"/>
        </w:rPr>
      </w:pPr>
    </w:p>
    <w:p w14:paraId="682FDC20" w14:textId="77777777" w:rsidR="00EC192D" w:rsidRPr="00191380" w:rsidRDefault="00EC192D" w:rsidP="00EC192D">
      <w:pPr>
        <w:pStyle w:val="BodyText"/>
        <w:ind w:left="851" w:right="110" w:hanging="709"/>
        <w:jc w:val="both"/>
      </w:pPr>
      <w:r w:rsidRPr="00191380">
        <w:t>18.7 Children and young people are allowed into bingo premises; however they are not permitted to participate in the bingo and if category B or C machines are made available for use these must be separated from areas where children and young people are allowed.  Social Responsibility (SR) code 3.2.5(3) states that ‘licensees must ensure that their policies and procedures take account of the structure and layout of their gambling premises’ in order to prevent underage gambling.</w:t>
      </w:r>
    </w:p>
    <w:p w14:paraId="0F1CB3DC" w14:textId="77777777" w:rsidR="00EC192D" w:rsidRPr="00191380" w:rsidRDefault="00EC192D" w:rsidP="00EC192D">
      <w:pPr>
        <w:pStyle w:val="BodyText"/>
        <w:spacing w:before="9"/>
        <w:ind w:left="851" w:hanging="709"/>
        <w:jc w:val="both"/>
        <w:rPr>
          <w:sz w:val="21"/>
        </w:rPr>
      </w:pPr>
    </w:p>
    <w:p w14:paraId="5B2CB88A" w14:textId="77777777" w:rsidR="00EC192D" w:rsidRPr="00191380" w:rsidRDefault="00EC192D" w:rsidP="00812FD2">
      <w:pPr>
        <w:pStyle w:val="ListParagraph"/>
        <w:numPr>
          <w:ilvl w:val="1"/>
          <w:numId w:val="2"/>
        </w:numPr>
        <w:tabs>
          <w:tab w:val="left" w:pos="1381"/>
        </w:tabs>
        <w:ind w:left="851" w:right="108" w:hanging="709"/>
      </w:pPr>
      <w:r w:rsidRPr="00191380">
        <w:t xml:space="preserve">The gaming machines must remain within the licensed area covered by the premises </w:t>
      </w:r>
      <w:proofErr w:type="spellStart"/>
      <w:r w:rsidRPr="00191380">
        <w:t>licence</w:t>
      </w:r>
      <w:proofErr w:type="spellEnd"/>
      <w:r w:rsidRPr="00191380">
        <w:t xml:space="preserve">.  In the unusual circumstance that an existing bingo premises covered by one premises </w:t>
      </w:r>
      <w:proofErr w:type="spellStart"/>
      <w:r w:rsidRPr="00191380">
        <w:t>licence</w:t>
      </w:r>
      <w:proofErr w:type="spellEnd"/>
      <w:r w:rsidRPr="00191380">
        <w:t xml:space="preserve"> applies to vary the </w:t>
      </w:r>
      <w:proofErr w:type="spellStart"/>
      <w:r w:rsidRPr="00191380">
        <w:t>licence</w:t>
      </w:r>
      <w:proofErr w:type="spellEnd"/>
      <w:r w:rsidRPr="00191380">
        <w:t xml:space="preserve"> and acquire additional bingo premises </w:t>
      </w:r>
      <w:proofErr w:type="spellStart"/>
      <w:r w:rsidRPr="00191380">
        <w:t>licences</w:t>
      </w:r>
      <w:proofErr w:type="spellEnd"/>
      <w:r w:rsidRPr="00191380">
        <w:t xml:space="preserve"> (so that the area that  was the subject of a single </w:t>
      </w:r>
      <w:proofErr w:type="spellStart"/>
      <w:r w:rsidRPr="00191380">
        <w:t>licence</w:t>
      </w:r>
      <w:proofErr w:type="spellEnd"/>
      <w:r w:rsidRPr="00191380">
        <w:t xml:space="preserve"> will become divided between a number of separate licensed premises) it is not permissible for all of the gaming machines to which each of the </w:t>
      </w:r>
      <w:proofErr w:type="spellStart"/>
      <w:r w:rsidRPr="00191380">
        <w:t>licences</w:t>
      </w:r>
      <w:proofErr w:type="spellEnd"/>
      <w:r w:rsidRPr="00191380">
        <w:t xml:space="preserve"> brings an </w:t>
      </w:r>
      <w:r w:rsidRPr="00191380">
        <w:lastRenderedPageBreak/>
        <w:t>entitlement to be grouped together within one of the licensed</w:t>
      </w:r>
      <w:r w:rsidRPr="00191380">
        <w:rPr>
          <w:spacing w:val="-21"/>
        </w:rPr>
        <w:t xml:space="preserve"> </w:t>
      </w:r>
      <w:r w:rsidRPr="00191380">
        <w:t>premises.</w:t>
      </w:r>
    </w:p>
    <w:p w14:paraId="5DB07A1F" w14:textId="77777777" w:rsidR="00EC192D" w:rsidRPr="00191380" w:rsidRDefault="00EC192D" w:rsidP="00EC192D">
      <w:pPr>
        <w:pStyle w:val="BodyText"/>
        <w:ind w:left="851" w:hanging="709"/>
        <w:jc w:val="both"/>
      </w:pPr>
    </w:p>
    <w:p w14:paraId="5649D7FE" w14:textId="77777777" w:rsidR="00EC192D" w:rsidRPr="00191380" w:rsidRDefault="00EC192D" w:rsidP="00812FD2">
      <w:pPr>
        <w:pStyle w:val="ListParagraph"/>
        <w:numPr>
          <w:ilvl w:val="1"/>
          <w:numId w:val="2"/>
        </w:numPr>
        <w:tabs>
          <w:tab w:val="left" w:pos="1394"/>
        </w:tabs>
        <w:ind w:left="851" w:right="108" w:hanging="709"/>
      </w:pPr>
      <w:r w:rsidRPr="00191380">
        <w:t xml:space="preserve">Equipment operated by a bingo operating </w:t>
      </w:r>
      <w:proofErr w:type="spellStart"/>
      <w:r w:rsidRPr="00191380">
        <w:t>licence</w:t>
      </w:r>
      <w:proofErr w:type="spellEnd"/>
      <w:r w:rsidRPr="00191380">
        <w:t xml:space="preserve"> for the purpose of playing bingo, for example what are currently known as </w:t>
      </w:r>
      <w:proofErr w:type="spellStart"/>
      <w:r w:rsidRPr="00191380">
        <w:t>mechanised</w:t>
      </w:r>
      <w:proofErr w:type="spellEnd"/>
      <w:r w:rsidRPr="00191380">
        <w:t xml:space="preserve"> cash bingo, electronic bingo terminal (EBTs) and video bingo terminals (VBTs), will be exempt from controls on gaming machines provided they comply with any conditions set by the Commission and, in the case of EBTs, do not hold gaming machine</w:t>
      </w:r>
      <w:r w:rsidRPr="00191380">
        <w:rPr>
          <w:spacing w:val="-13"/>
        </w:rPr>
        <w:t xml:space="preserve"> </w:t>
      </w:r>
      <w:r w:rsidRPr="00191380">
        <w:t>content.</w:t>
      </w:r>
    </w:p>
    <w:p w14:paraId="69F01838" w14:textId="77777777" w:rsidR="00EC192D" w:rsidRPr="00191380" w:rsidRDefault="00EC192D" w:rsidP="00EC192D">
      <w:pPr>
        <w:pStyle w:val="BodyText"/>
        <w:ind w:left="851" w:hanging="709"/>
        <w:jc w:val="both"/>
      </w:pPr>
    </w:p>
    <w:p w14:paraId="3ADDFA3B" w14:textId="77777777" w:rsidR="00EC192D" w:rsidRPr="00191380" w:rsidRDefault="00EC192D" w:rsidP="00812FD2">
      <w:pPr>
        <w:pStyle w:val="ListParagraph"/>
        <w:numPr>
          <w:ilvl w:val="1"/>
          <w:numId w:val="2"/>
        </w:numPr>
        <w:tabs>
          <w:tab w:val="left" w:pos="1394"/>
        </w:tabs>
        <w:ind w:left="851" w:right="108" w:hanging="709"/>
      </w:pPr>
      <w:r w:rsidRPr="00191380">
        <w:t>An EBT that offers gaming machine content in addition to bingo content is considered to be a gaming machine and would count towards the total number of gaming machines or towards the offering of bingo.  Any EBTs that do not offer gaming machine content would not count towards the number of gaming</w:t>
      </w:r>
      <w:r w:rsidRPr="00191380">
        <w:rPr>
          <w:spacing w:val="-9"/>
        </w:rPr>
        <w:t xml:space="preserve"> </w:t>
      </w:r>
      <w:r w:rsidRPr="00191380">
        <w:t>machines.</w:t>
      </w:r>
    </w:p>
    <w:p w14:paraId="70D573C3" w14:textId="77777777" w:rsidR="00EC192D" w:rsidRPr="00191380" w:rsidRDefault="00EC192D" w:rsidP="00EC192D">
      <w:pPr>
        <w:pStyle w:val="BodyText"/>
        <w:spacing w:before="9"/>
        <w:ind w:left="851" w:hanging="709"/>
        <w:jc w:val="both"/>
        <w:rPr>
          <w:sz w:val="21"/>
        </w:rPr>
      </w:pPr>
    </w:p>
    <w:p w14:paraId="47C6E0DF" w14:textId="77777777" w:rsidR="00EC192D" w:rsidRPr="00191380" w:rsidRDefault="00EC192D" w:rsidP="00812FD2">
      <w:pPr>
        <w:pStyle w:val="ListParagraph"/>
        <w:numPr>
          <w:ilvl w:val="0"/>
          <w:numId w:val="1"/>
        </w:numPr>
        <w:tabs>
          <w:tab w:val="left" w:pos="841"/>
        </w:tabs>
        <w:ind w:left="851" w:right="108" w:hanging="709"/>
        <w:rPr>
          <w:vanish/>
        </w:rPr>
      </w:pPr>
    </w:p>
    <w:p w14:paraId="33ADAD8B" w14:textId="77777777" w:rsidR="00EC192D" w:rsidRPr="00191380" w:rsidRDefault="00EC192D" w:rsidP="00812FD2">
      <w:pPr>
        <w:pStyle w:val="ListParagraph"/>
        <w:numPr>
          <w:ilvl w:val="0"/>
          <w:numId w:val="1"/>
        </w:numPr>
        <w:tabs>
          <w:tab w:val="left" w:pos="841"/>
        </w:tabs>
        <w:ind w:left="851" w:right="108" w:hanging="709"/>
        <w:rPr>
          <w:vanish/>
        </w:rPr>
      </w:pPr>
    </w:p>
    <w:p w14:paraId="28E781DE" w14:textId="77777777" w:rsidR="00EC192D" w:rsidRPr="00191380" w:rsidRDefault="00EC192D" w:rsidP="00812FD2">
      <w:pPr>
        <w:pStyle w:val="ListParagraph"/>
        <w:numPr>
          <w:ilvl w:val="2"/>
          <w:numId w:val="40"/>
        </w:numPr>
        <w:tabs>
          <w:tab w:val="left" w:pos="841"/>
        </w:tabs>
        <w:ind w:left="851" w:right="108" w:hanging="709"/>
      </w:pPr>
      <w:r w:rsidRPr="00191380">
        <w:t xml:space="preserve">The licensing authority will expect applicants to be able to comply with any mandatory conditions imposed on their premises </w:t>
      </w:r>
      <w:proofErr w:type="spellStart"/>
      <w:r w:rsidRPr="00191380">
        <w:t>licence</w:t>
      </w:r>
      <w:proofErr w:type="spellEnd"/>
      <w:r w:rsidRPr="00191380">
        <w:t xml:space="preserve"> through regulations made by the Secretary of State.  The licensing authority will expect applicants to be able to comply with any default conditions similarly imposed.  Applicants seeking to remove or amend default conditions must demonstrate that there will be little or no risk to the licensing objectives or the licensing authority’s statement of principles by removing the default</w:t>
      </w:r>
      <w:r w:rsidRPr="004B72A0">
        <w:rPr>
          <w:spacing w:val="-22"/>
        </w:rPr>
        <w:t xml:space="preserve"> </w:t>
      </w:r>
      <w:r w:rsidRPr="00191380">
        <w:t>conditions.</w:t>
      </w:r>
    </w:p>
    <w:p w14:paraId="546DE95B" w14:textId="77777777" w:rsidR="00EC192D" w:rsidRPr="00191380" w:rsidRDefault="00EC192D" w:rsidP="00EC192D">
      <w:pPr>
        <w:pStyle w:val="ListParagraph"/>
        <w:tabs>
          <w:tab w:val="left" w:pos="841"/>
        </w:tabs>
        <w:ind w:left="851" w:right="108" w:hanging="709"/>
      </w:pPr>
    </w:p>
    <w:p w14:paraId="179E1B62" w14:textId="77777777" w:rsidR="00EC192D" w:rsidRPr="00191380" w:rsidRDefault="00EC192D" w:rsidP="00812FD2">
      <w:pPr>
        <w:pStyle w:val="ListParagraph"/>
        <w:numPr>
          <w:ilvl w:val="2"/>
          <w:numId w:val="40"/>
        </w:numPr>
        <w:tabs>
          <w:tab w:val="left" w:pos="841"/>
        </w:tabs>
        <w:ind w:left="851" w:right="108" w:hanging="709"/>
      </w:pPr>
      <w:r w:rsidRPr="00191380">
        <w:t>Operators’ attention is also drawn to reference in this policy concerning primary gambling</w:t>
      </w:r>
      <w:r w:rsidRPr="004B72A0">
        <w:rPr>
          <w:spacing w:val="-6"/>
        </w:rPr>
        <w:t xml:space="preserve"> </w:t>
      </w:r>
      <w:r w:rsidRPr="00191380">
        <w:t>activity.</w:t>
      </w:r>
    </w:p>
    <w:p w14:paraId="278D317B" w14:textId="77777777" w:rsidR="00EC192D" w:rsidRPr="00191380" w:rsidRDefault="00EC192D" w:rsidP="00EC192D">
      <w:pPr>
        <w:pStyle w:val="ListParagraph"/>
        <w:ind w:left="851" w:hanging="709"/>
      </w:pPr>
    </w:p>
    <w:p w14:paraId="6EAFFBF8" w14:textId="77777777" w:rsidR="00EC192D" w:rsidRPr="00191380" w:rsidRDefault="00EC192D" w:rsidP="00EC192D">
      <w:pPr>
        <w:pStyle w:val="ListParagraph"/>
        <w:tabs>
          <w:tab w:val="left" w:pos="841"/>
        </w:tabs>
        <w:ind w:left="851" w:right="108" w:hanging="709"/>
      </w:pPr>
    </w:p>
    <w:p w14:paraId="70625373" w14:textId="77777777" w:rsidR="00EC192D" w:rsidRPr="00191380" w:rsidRDefault="00EC192D" w:rsidP="00812FD2">
      <w:pPr>
        <w:pStyle w:val="Heading2"/>
        <w:numPr>
          <w:ilvl w:val="1"/>
          <w:numId w:val="40"/>
        </w:numPr>
        <w:ind w:left="851" w:hanging="709"/>
      </w:pPr>
      <w:bookmarkStart w:id="36" w:name="_Toc87359423"/>
      <w:r w:rsidRPr="00191380">
        <w:t>Members’ clubs and commercial clubs</w:t>
      </w:r>
      <w:bookmarkEnd w:id="36"/>
    </w:p>
    <w:p w14:paraId="07285473" w14:textId="77777777" w:rsidR="00EC192D" w:rsidRPr="00191380" w:rsidRDefault="00EC192D" w:rsidP="00EC192D">
      <w:pPr>
        <w:pStyle w:val="BodyText"/>
        <w:spacing w:before="10"/>
        <w:ind w:left="851" w:hanging="709"/>
        <w:jc w:val="both"/>
        <w:rPr>
          <w:sz w:val="13"/>
        </w:rPr>
      </w:pPr>
    </w:p>
    <w:p w14:paraId="313C6205" w14:textId="77777777" w:rsidR="00EC192D" w:rsidRPr="00191380" w:rsidRDefault="00EC192D" w:rsidP="00812FD2">
      <w:pPr>
        <w:pStyle w:val="ListParagraph"/>
        <w:numPr>
          <w:ilvl w:val="2"/>
          <w:numId w:val="40"/>
        </w:numPr>
        <w:tabs>
          <w:tab w:val="left" w:pos="709"/>
        </w:tabs>
        <w:spacing w:before="94"/>
        <w:ind w:left="851" w:right="108" w:hanging="709"/>
      </w:pPr>
      <w:r w:rsidRPr="00191380">
        <w:t>Bingo may be provided at clubs and institutes either in accordance with a permit or providing that the limits in section 275 of the Act are complied with.  These restrictions limit the aggregate stake or prizes within any seven days</w:t>
      </w:r>
      <w:r w:rsidRPr="004418F6">
        <w:rPr>
          <w:spacing w:val="-2"/>
        </w:rPr>
        <w:t xml:space="preserve"> </w:t>
      </w:r>
      <w:r w:rsidRPr="00191380">
        <w:t xml:space="preserve">to £2000, and require the Commission to be notified as soon as is reasonably practicable if that limit is breached.  Stakes or prizes above that limit will require a bingo operator’s </w:t>
      </w:r>
      <w:proofErr w:type="spellStart"/>
      <w:r w:rsidRPr="00191380">
        <w:t>licence</w:t>
      </w:r>
      <w:proofErr w:type="spellEnd"/>
      <w:r w:rsidRPr="00191380">
        <w:t xml:space="preserve"> and the corresponding personal and premises </w:t>
      </w:r>
      <w:proofErr w:type="spellStart"/>
      <w:r w:rsidRPr="00191380">
        <w:t>licences</w:t>
      </w:r>
      <w:proofErr w:type="spellEnd"/>
      <w:r w:rsidRPr="00191380">
        <w:t>.</w:t>
      </w:r>
    </w:p>
    <w:p w14:paraId="74893407" w14:textId="77777777" w:rsidR="00EC192D" w:rsidRPr="00191380" w:rsidRDefault="00EC192D" w:rsidP="00EC192D">
      <w:pPr>
        <w:tabs>
          <w:tab w:val="left" w:pos="0"/>
        </w:tabs>
        <w:spacing w:before="94"/>
        <w:ind w:left="851" w:right="108" w:hanging="709"/>
        <w:jc w:val="both"/>
      </w:pPr>
    </w:p>
    <w:p w14:paraId="4E9DE50E" w14:textId="77777777" w:rsidR="00EC192D" w:rsidRPr="00191380" w:rsidRDefault="00EC192D" w:rsidP="00812FD2">
      <w:pPr>
        <w:pStyle w:val="Heading2"/>
        <w:numPr>
          <w:ilvl w:val="1"/>
          <w:numId w:val="40"/>
        </w:numPr>
        <w:ind w:left="851" w:hanging="709"/>
      </w:pPr>
      <w:bookmarkStart w:id="37" w:name="_Toc87359424"/>
      <w:r w:rsidRPr="00191380">
        <w:t>Betting</w:t>
      </w:r>
      <w:r w:rsidRPr="00191380">
        <w:rPr>
          <w:spacing w:val="-4"/>
        </w:rPr>
        <w:t xml:space="preserve"> </w:t>
      </w:r>
      <w:r w:rsidRPr="00191380">
        <w:t>premises</w:t>
      </w:r>
      <w:bookmarkEnd w:id="37"/>
    </w:p>
    <w:p w14:paraId="1A693550" w14:textId="77777777" w:rsidR="00EC192D" w:rsidRPr="00191380" w:rsidRDefault="00EC192D" w:rsidP="00EC192D">
      <w:pPr>
        <w:pStyle w:val="BodyText"/>
        <w:spacing w:before="2"/>
        <w:ind w:left="851" w:hanging="709"/>
        <w:jc w:val="both"/>
        <w:rPr>
          <w:b/>
        </w:rPr>
      </w:pPr>
    </w:p>
    <w:p w14:paraId="512EEEC4" w14:textId="77777777" w:rsidR="00EC192D" w:rsidRPr="00191380" w:rsidRDefault="00EC192D" w:rsidP="00812FD2">
      <w:pPr>
        <w:pStyle w:val="ListParagraph"/>
        <w:numPr>
          <w:ilvl w:val="2"/>
          <w:numId w:val="40"/>
        </w:numPr>
        <w:tabs>
          <w:tab w:val="left" w:pos="841"/>
        </w:tabs>
        <w:ind w:left="851" w:right="112" w:hanging="709"/>
      </w:pPr>
      <w:r w:rsidRPr="00191380">
        <w:t xml:space="preserve">Anyone wishing to operate a betting office will require a betting premises </w:t>
      </w:r>
      <w:proofErr w:type="spellStart"/>
      <w:r w:rsidRPr="00191380">
        <w:t>licence</w:t>
      </w:r>
      <w:proofErr w:type="spellEnd"/>
      <w:r w:rsidRPr="00191380">
        <w:t xml:space="preserve"> from the licensing authority.  Children and young persons will not be able to enter premises with a betting premises</w:t>
      </w:r>
      <w:r w:rsidRPr="004418F6">
        <w:rPr>
          <w:spacing w:val="-21"/>
        </w:rPr>
        <w:t xml:space="preserve"> </w:t>
      </w:r>
      <w:proofErr w:type="spellStart"/>
      <w:r w:rsidRPr="00191380">
        <w:t>licence</w:t>
      </w:r>
      <w:proofErr w:type="spellEnd"/>
      <w:r w:rsidRPr="00191380">
        <w:t>.</w:t>
      </w:r>
    </w:p>
    <w:p w14:paraId="108AB198" w14:textId="77777777" w:rsidR="00EC192D" w:rsidRPr="00191380" w:rsidRDefault="00EC192D" w:rsidP="00EC192D">
      <w:pPr>
        <w:pStyle w:val="ListParagraph"/>
        <w:tabs>
          <w:tab w:val="left" w:pos="841"/>
        </w:tabs>
        <w:ind w:left="851" w:right="112" w:hanging="709"/>
      </w:pPr>
    </w:p>
    <w:p w14:paraId="33CBC646" w14:textId="77777777" w:rsidR="00EC192D" w:rsidRPr="00191380" w:rsidRDefault="00EC192D" w:rsidP="00812FD2">
      <w:pPr>
        <w:pStyle w:val="ListParagraph"/>
        <w:numPr>
          <w:ilvl w:val="2"/>
          <w:numId w:val="40"/>
        </w:numPr>
        <w:tabs>
          <w:tab w:val="left" w:pos="841"/>
        </w:tabs>
        <w:ind w:left="851" w:right="112" w:hanging="709"/>
      </w:pPr>
      <w:r w:rsidRPr="00191380">
        <w:t xml:space="preserve">The authority </w:t>
      </w:r>
      <w:proofErr w:type="spellStart"/>
      <w:r w:rsidRPr="00191380">
        <w:t>recognises</w:t>
      </w:r>
      <w:proofErr w:type="spellEnd"/>
      <w:r w:rsidRPr="00191380">
        <w:t xml:space="preserve"> that certain bookmakers have a number of premises within its area.  In order to ensure that any compliance issues are </w:t>
      </w:r>
      <w:proofErr w:type="spellStart"/>
      <w:r w:rsidRPr="00191380">
        <w:t>recognised</w:t>
      </w:r>
      <w:proofErr w:type="spellEnd"/>
      <w:r w:rsidRPr="00191380">
        <w:t xml:space="preserve"> and resolved at the earliest stage, operators are requested to give the authority a single named point of contact, who should be a senior individual, and whom the authority will contact first should any compliance queries or issues</w:t>
      </w:r>
      <w:r w:rsidRPr="004418F6">
        <w:rPr>
          <w:spacing w:val="-4"/>
        </w:rPr>
        <w:t xml:space="preserve"> </w:t>
      </w:r>
      <w:r w:rsidRPr="00191380">
        <w:t>arise.</w:t>
      </w:r>
    </w:p>
    <w:p w14:paraId="2B822BCB" w14:textId="77777777" w:rsidR="00EC192D" w:rsidRPr="00191380" w:rsidRDefault="00EC192D" w:rsidP="00EC192D">
      <w:pPr>
        <w:pStyle w:val="ListParagraph"/>
        <w:ind w:left="851" w:hanging="709"/>
      </w:pPr>
    </w:p>
    <w:p w14:paraId="3BD6E5B6" w14:textId="77777777" w:rsidR="00EC192D" w:rsidRPr="00191380" w:rsidRDefault="00EC192D" w:rsidP="00812FD2">
      <w:pPr>
        <w:pStyle w:val="ListParagraph"/>
        <w:numPr>
          <w:ilvl w:val="2"/>
          <w:numId w:val="40"/>
        </w:numPr>
        <w:tabs>
          <w:tab w:val="left" w:pos="841"/>
        </w:tabs>
        <w:ind w:left="851" w:right="112" w:hanging="709"/>
      </w:pPr>
      <w:r w:rsidRPr="00191380">
        <w:t>There is no evidence that the operation of betting offices has required door supervisors for the protection of the public.  The Authority will make a door supervision requirement only if there is clear evidence from the history of trading at the premises that the premises cannot be adequately supervised from the counter and that door supervision is both necessary and proportionate.</w:t>
      </w:r>
    </w:p>
    <w:p w14:paraId="3E373E39" w14:textId="77777777" w:rsidR="00EC192D" w:rsidRPr="00191380" w:rsidRDefault="00EC192D" w:rsidP="00EC192D">
      <w:pPr>
        <w:pStyle w:val="ListParagraph"/>
        <w:ind w:left="851" w:hanging="709"/>
      </w:pPr>
    </w:p>
    <w:p w14:paraId="685AF901" w14:textId="77777777" w:rsidR="00EC192D" w:rsidRPr="00191380" w:rsidRDefault="00EC192D" w:rsidP="00812FD2">
      <w:pPr>
        <w:pStyle w:val="ListParagraph"/>
        <w:numPr>
          <w:ilvl w:val="2"/>
          <w:numId w:val="40"/>
        </w:numPr>
        <w:tabs>
          <w:tab w:val="left" w:pos="841"/>
        </w:tabs>
        <w:ind w:left="851" w:right="112" w:hanging="709"/>
      </w:pPr>
      <w:r w:rsidRPr="00191380">
        <w:t xml:space="preserve">S.172(8) provides that the holder of a betting premises </w:t>
      </w:r>
      <w:proofErr w:type="spellStart"/>
      <w:r w:rsidRPr="00191380">
        <w:t>licence</w:t>
      </w:r>
      <w:proofErr w:type="spellEnd"/>
      <w:r w:rsidRPr="00191380">
        <w:t xml:space="preserve"> may make available for use up to four gaming machines of category B, C or D. Regulations state that category B machines at betting premises are restricted to sub-category B2, B3 and B4 machines (the terminals commonly in use are able to provide both B2 and B3 content).</w:t>
      </w:r>
    </w:p>
    <w:p w14:paraId="050F9593" w14:textId="77777777" w:rsidR="00EC192D" w:rsidRPr="00191380" w:rsidRDefault="00EC192D" w:rsidP="00EC192D">
      <w:pPr>
        <w:tabs>
          <w:tab w:val="left" w:pos="841"/>
        </w:tabs>
        <w:ind w:left="851" w:right="112" w:hanging="709"/>
        <w:jc w:val="both"/>
      </w:pPr>
    </w:p>
    <w:p w14:paraId="41E9E5B2" w14:textId="77777777" w:rsidR="00EC192D" w:rsidRPr="00191380" w:rsidRDefault="00EC192D" w:rsidP="00812FD2">
      <w:pPr>
        <w:pStyle w:val="ListParagraph"/>
        <w:numPr>
          <w:ilvl w:val="2"/>
          <w:numId w:val="40"/>
        </w:numPr>
        <w:tabs>
          <w:tab w:val="left" w:pos="841"/>
        </w:tabs>
        <w:ind w:left="851" w:right="112" w:hanging="709"/>
      </w:pPr>
      <w:r w:rsidRPr="00191380">
        <w:t xml:space="preserve">The licensing authority has the power to restrict the number of betting machines, their nature and the circumstances in which they are made available.  </w:t>
      </w:r>
      <w:r w:rsidRPr="004418F6">
        <w:rPr>
          <w:spacing w:val="3"/>
        </w:rPr>
        <w:t xml:space="preserve">We </w:t>
      </w:r>
      <w:r w:rsidRPr="00191380">
        <w:t xml:space="preserve">will take into account the size of the premises, the number of counter positions available for person-to-person transactions, and the ability of staff to monitor the use of the machines by children and young persons (it  is an offence </w:t>
      </w:r>
      <w:r w:rsidRPr="00191380">
        <w:lastRenderedPageBreak/>
        <w:t>for those under 18 to bet) or by vulnerable people.  It will not generally exercise this power though unless there are good reasons to do so taking into account, among other things, the size of the premises and the  level of management and supervision especially where vulnerable people are concerned.</w:t>
      </w:r>
    </w:p>
    <w:p w14:paraId="451DA778" w14:textId="77777777" w:rsidR="00EC192D" w:rsidRPr="00191380" w:rsidRDefault="00EC192D" w:rsidP="00EC192D">
      <w:pPr>
        <w:pStyle w:val="ListParagraph"/>
        <w:ind w:left="851" w:hanging="709"/>
      </w:pPr>
    </w:p>
    <w:p w14:paraId="1DAE7D37" w14:textId="77777777" w:rsidR="00EC192D" w:rsidRPr="00191380" w:rsidRDefault="00EC192D" w:rsidP="00812FD2">
      <w:pPr>
        <w:pStyle w:val="ListParagraph"/>
        <w:numPr>
          <w:ilvl w:val="2"/>
          <w:numId w:val="40"/>
        </w:numPr>
        <w:ind w:left="851" w:right="112" w:hanging="709"/>
      </w:pPr>
      <w:r w:rsidRPr="00191380">
        <w:t xml:space="preserve">The licensing authority will expect applicants to be able to comply with any mandatory conditions imposed on their premises </w:t>
      </w:r>
      <w:proofErr w:type="spellStart"/>
      <w:r w:rsidRPr="00191380">
        <w:t>licence</w:t>
      </w:r>
      <w:proofErr w:type="spellEnd"/>
      <w:r w:rsidRPr="00191380">
        <w:t xml:space="preserve"> through regulations made by the Secretary of State.  The licensing authority will expect applicants to be able to comply with any default conditions similarly imposed.  Applicants seeking to remove or amend default conditions must demonstrate that there will be little or no risk to the licensing objectives or the licensing authority’s statement of principles by removing the default</w:t>
      </w:r>
      <w:r w:rsidRPr="004418F6">
        <w:rPr>
          <w:spacing w:val="-22"/>
        </w:rPr>
        <w:t xml:space="preserve"> </w:t>
      </w:r>
      <w:r w:rsidRPr="00191380">
        <w:t>conditions.</w:t>
      </w:r>
    </w:p>
    <w:p w14:paraId="4A06598F" w14:textId="77777777" w:rsidR="00EC192D" w:rsidRPr="00191380" w:rsidRDefault="00EC192D" w:rsidP="00EC192D">
      <w:pPr>
        <w:pStyle w:val="ListParagraph"/>
        <w:ind w:left="851" w:hanging="709"/>
      </w:pPr>
    </w:p>
    <w:p w14:paraId="70A68DBA" w14:textId="77777777" w:rsidR="00EC192D" w:rsidRPr="00191380" w:rsidRDefault="00EC192D" w:rsidP="00812FD2">
      <w:pPr>
        <w:pStyle w:val="ListParagraph"/>
        <w:numPr>
          <w:ilvl w:val="2"/>
          <w:numId w:val="40"/>
        </w:numPr>
        <w:ind w:left="851" w:right="112" w:hanging="709"/>
      </w:pPr>
      <w:r w:rsidRPr="00191380">
        <w:t>Each application will be considered on its own individual</w:t>
      </w:r>
      <w:r w:rsidRPr="004418F6">
        <w:rPr>
          <w:spacing w:val="-23"/>
        </w:rPr>
        <w:t xml:space="preserve"> </w:t>
      </w:r>
      <w:r w:rsidRPr="00191380">
        <w:t>merits.</w:t>
      </w:r>
    </w:p>
    <w:p w14:paraId="4097FD0D" w14:textId="77777777" w:rsidR="00EC192D" w:rsidRPr="00191380" w:rsidRDefault="00EC192D" w:rsidP="00EC192D">
      <w:pPr>
        <w:pStyle w:val="BodyText"/>
        <w:spacing w:before="1"/>
        <w:ind w:left="851" w:hanging="709"/>
        <w:jc w:val="both"/>
        <w:rPr>
          <w:sz w:val="24"/>
        </w:rPr>
      </w:pPr>
    </w:p>
    <w:p w14:paraId="21D3A587" w14:textId="77777777" w:rsidR="00EC192D" w:rsidRPr="00191380" w:rsidRDefault="00EC192D" w:rsidP="00812FD2">
      <w:pPr>
        <w:pStyle w:val="Heading2"/>
        <w:numPr>
          <w:ilvl w:val="1"/>
          <w:numId w:val="40"/>
        </w:numPr>
        <w:ind w:left="851" w:hanging="709"/>
      </w:pPr>
      <w:bookmarkStart w:id="38" w:name="_Toc87359425"/>
      <w:r w:rsidRPr="00191380">
        <w:t>Primary Gambling Activity</w:t>
      </w:r>
      <w:bookmarkEnd w:id="38"/>
    </w:p>
    <w:p w14:paraId="4F8202A9" w14:textId="77777777" w:rsidR="00EC192D" w:rsidRPr="00191380" w:rsidRDefault="00EC192D" w:rsidP="00EC192D">
      <w:pPr>
        <w:pStyle w:val="BodyText"/>
        <w:spacing w:before="10"/>
        <w:ind w:left="851" w:hanging="709"/>
        <w:jc w:val="both"/>
        <w:rPr>
          <w:sz w:val="13"/>
        </w:rPr>
      </w:pPr>
    </w:p>
    <w:p w14:paraId="49ACE656" w14:textId="77777777" w:rsidR="00EC192D" w:rsidRPr="00191380" w:rsidRDefault="00EC192D" w:rsidP="00812FD2">
      <w:pPr>
        <w:pStyle w:val="ListParagraph"/>
        <w:numPr>
          <w:ilvl w:val="2"/>
          <w:numId w:val="40"/>
        </w:numPr>
        <w:tabs>
          <w:tab w:val="left" w:pos="841"/>
        </w:tabs>
        <w:spacing w:before="94"/>
        <w:ind w:left="851" w:right="109" w:hanging="709"/>
      </w:pPr>
      <w:r w:rsidRPr="00191380">
        <w:t xml:space="preserve">Operating </w:t>
      </w:r>
      <w:proofErr w:type="spellStart"/>
      <w:r w:rsidRPr="00191380">
        <w:t>licences</w:t>
      </w:r>
      <w:proofErr w:type="spellEnd"/>
      <w:r w:rsidRPr="00191380">
        <w:t xml:space="preserve"> issued by the Commission provides that gaming machines may be made available for use in licensed betting premises only at times where there are also sufficient facilities for betting</w:t>
      </w:r>
      <w:r w:rsidRPr="004418F6">
        <w:rPr>
          <w:spacing w:val="-29"/>
        </w:rPr>
        <w:t xml:space="preserve"> </w:t>
      </w:r>
      <w:r w:rsidRPr="00191380">
        <w:t>available.</w:t>
      </w:r>
    </w:p>
    <w:p w14:paraId="090D3C06" w14:textId="77777777" w:rsidR="00EC192D" w:rsidRPr="00191380" w:rsidRDefault="00EC192D" w:rsidP="00EC192D">
      <w:pPr>
        <w:pStyle w:val="ListParagraph"/>
        <w:tabs>
          <w:tab w:val="left" w:pos="841"/>
        </w:tabs>
        <w:spacing w:before="94"/>
        <w:ind w:left="851" w:right="109" w:hanging="709"/>
      </w:pPr>
    </w:p>
    <w:p w14:paraId="5BC4704B" w14:textId="77777777" w:rsidR="00EC192D" w:rsidRPr="00191380" w:rsidRDefault="00EC192D" w:rsidP="00812FD2">
      <w:pPr>
        <w:pStyle w:val="ListParagraph"/>
        <w:numPr>
          <w:ilvl w:val="2"/>
          <w:numId w:val="40"/>
        </w:numPr>
        <w:tabs>
          <w:tab w:val="left" w:pos="841"/>
        </w:tabs>
        <w:spacing w:before="94"/>
        <w:ind w:left="851" w:right="109" w:hanging="709"/>
      </w:pPr>
      <w:r w:rsidRPr="00191380">
        <w:t>In this respect, such facilities must include information that enables customers to access details of events on which bets can be made, make such bets, learn the outcome  and  collect  any  winnings.   Where betting facilities are provided only by betting machines the number of betting machines must exceed the number of gaming machines made available for use.</w:t>
      </w:r>
    </w:p>
    <w:p w14:paraId="1A14DD57" w14:textId="77777777" w:rsidR="00EC192D" w:rsidRPr="00191380" w:rsidRDefault="00EC192D" w:rsidP="00EC192D">
      <w:pPr>
        <w:pStyle w:val="ListParagraph"/>
        <w:ind w:left="851" w:hanging="709"/>
      </w:pPr>
    </w:p>
    <w:p w14:paraId="2D7C2241" w14:textId="77777777" w:rsidR="00EC192D" w:rsidRPr="00191380" w:rsidRDefault="00EC192D" w:rsidP="00EC192D">
      <w:pPr>
        <w:pStyle w:val="ListParagraph"/>
        <w:ind w:left="851" w:hanging="709"/>
      </w:pPr>
    </w:p>
    <w:p w14:paraId="0E3AF4AD" w14:textId="77777777" w:rsidR="00EC192D" w:rsidRPr="00191380" w:rsidRDefault="00EC192D" w:rsidP="00812FD2">
      <w:pPr>
        <w:pStyle w:val="ListParagraph"/>
        <w:numPr>
          <w:ilvl w:val="2"/>
          <w:numId w:val="40"/>
        </w:numPr>
        <w:tabs>
          <w:tab w:val="left" w:pos="841"/>
        </w:tabs>
        <w:spacing w:before="94"/>
        <w:ind w:left="851" w:right="109" w:hanging="709"/>
      </w:pPr>
      <w:r w:rsidRPr="00191380">
        <w:t xml:space="preserve">The </w:t>
      </w:r>
      <w:proofErr w:type="spellStart"/>
      <w:r w:rsidRPr="00191380">
        <w:t>Licence</w:t>
      </w:r>
      <w:proofErr w:type="spellEnd"/>
      <w:r w:rsidRPr="00191380">
        <w:t xml:space="preserve"> Conditions and Codes of Practice (LCCP) sets out the full requirements for operators. To assist operators of betting premises the Commission has published a document setting out the indicators that are used to assess as to whether the requirements for betting being the primary gambling activity in any particular premises are being</w:t>
      </w:r>
      <w:r w:rsidRPr="004418F6">
        <w:rPr>
          <w:spacing w:val="-21"/>
        </w:rPr>
        <w:t xml:space="preserve"> </w:t>
      </w:r>
      <w:r w:rsidRPr="00191380">
        <w:t>met.</w:t>
      </w:r>
    </w:p>
    <w:p w14:paraId="06C95B41" w14:textId="77777777" w:rsidR="00EC192D" w:rsidRPr="00191380" w:rsidRDefault="00EC192D" w:rsidP="00EC192D">
      <w:pPr>
        <w:pStyle w:val="ListParagraph"/>
        <w:tabs>
          <w:tab w:val="left" w:pos="841"/>
        </w:tabs>
        <w:spacing w:before="94"/>
        <w:ind w:left="851" w:right="109" w:hanging="709"/>
      </w:pPr>
    </w:p>
    <w:p w14:paraId="75BE8E3F" w14:textId="77777777" w:rsidR="00EC192D" w:rsidRPr="00191380" w:rsidRDefault="00EC192D" w:rsidP="00812FD2">
      <w:pPr>
        <w:pStyle w:val="ListParagraph"/>
        <w:numPr>
          <w:ilvl w:val="2"/>
          <w:numId w:val="40"/>
        </w:numPr>
        <w:tabs>
          <w:tab w:val="left" w:pos="841"/>
        </w:tabs>
        <w:spacing w:before="94"/>
        <w:ind w:left="851" w:right="109" w:hanging="709"/>
      </w:pPr>
      <w:r w:rsidRPr="00191380">
        <w:t xml:space="preserve">Should the licensing authority receive an application to vary a premises </w:t>
      </w:r>
      <w:proofErr w:type="spellStart"/>
      <w:r w:rsidRPr="00191380">
        <w:t>licence</w:t>
      </w:r>
      <w:proofErr w:type="spellEnd"/>
      <w:r w:rsidRPr="00191380">
        <w:t xml:space="preserve"> for bingo or betting in order to extend the opening hours, the authority will satisfy itself that the reason for the application is in line with the requirements on primary gambling activity.  (i.e.  the need for operating </w:t>
      </w:r>
      <w:proofErr w:type="spellStart"/>
      <w:r w:rsidRPr="00191380">
        <w:t>licence</w:t>
      </w:r>
      <w:proofErr w:type="spellEnd"/>
      <w:r w:rsidRPr="00191380">
        <w:t xml:space="preserve"> holders to ensure that there are still sufficient facilities available to participate in the gambling activity appropriate to the </w:t>
      </w:r>
      <w:proofErr w:type="spellStart"/>
      <w:r w:rsidRPr="00191380">
        <w:t>licence</w:t>
      </w:r>
      <w:proofErr w:type="spellEnd"/>
      <w:r w:rsidRPr="00191380">
        <w:t xml:space="preserve"> type (‘the primary activity’ or ‘the principal activity’) at those premises and not replaced by the making available of gaming machines).  Therefore, the applicant should be able to demonstrate that the extension of the opening hours is not designed solely to benefit from the machine entitlement and activity which is ancillary to the primary activity of the premises, namely betting or</w:t>
      </w:r>
      <w:r w:rsidRPr="004418F6">
        <w:rPr>
          <w:spacing w:val="-21"/>
        </w:rPr>
        <w:t xml:space="preserve"> </w:t>
      </w:r>
      <w:r w:rsidRPr="00191380">
        <w:t>bingo.</w:t>
      </w:r>
    </w:p>
    <w:p w14:paraId="2A640B96" w14:textId="77777777" w:rsidR="00EC192D" w:rsidRPr="00191380" w:rsidRDefault="00EC192D" w:rsidP="00EC192D">
      <w:pPr>
        <w:tabs>
          <w:tab w:val="left" w:pos="841"/>
        </w:tabs>
        <w:spacing w:before="94"/>
        <w:ind w:left="851" w:right="109" w:hanging="709"/>
        <w:jc w:val="both"/>
      </w:pPr>
    </w:p>
    <w:p w14:paraId="5B1D4757" w14:textId="77777777" w:rsidR="00EC192D" w:rsidRPr="00191380" w:rsidRDefault="00EC192D" w:rsidP="00812FD2">
      <w:pPr>
        <w:pStyle w:val="Heading2"/>
        <w:numPr>
          <w:ilvl w:val="1"/>
          <w:numId w:val="40"/>
        </w:numPr>
        <w:ind w:left="851" w:hanging="709"/>
      </w:pPr>
      <w:bookmarkStart w:id="39" w:name="_Toc87359426"/>
      <w:r w:rsidRPr="00191380">
        <w:t>Tracks</w:t>
      </w:r>
      <w:bookmarkEnd w:id="39"/>
    </w:p>
    <w:p w14:paraId="0D46CA3F" w14:textId="77777777" w:rsidR="00EC192D" w:rsidRPr="00191380" w:rsidRDefault="00EC192D" w:rsidP="00EC192D">
      <w:pPr>
        <w:pStyle w:val="BodyText"/>
        <w:spacing w:before="2"/>
        <w:ind w:left="851" w:hanging="709"/>
        <w:jc w:val="both"/>
        <w:rPr>
          <w:b/>
        </w:rPr>
      </w:pPr>
    </w:p>
    <w:p w14:paraId="6FC98D1A" w14:textId="77777777" w:rsidR="00EC192D" w:rsidRPr="00191380" w:rsidRDefault="00EC192D" w:rsidP="00812FD2">
      <w:pPr>
        <w:pStyle w:val="ListParagraph"/>
        <w:numPr>
          <w:ilvl w:val="2"/>
          <w:numId w:val="40"/>
        </w:numPr>
        <w:tabs>
          <w:tab w:val="left" w:pos="709"/>
        </w:tabs>
        <w:ind w:left="851" w:right="385" w:hanging="709"/>
      </w:pPr>
      <w:r w:rsidRPr="00191380">
        <w:t xml:space="preserve">Only one premises </w:t>
      </w:r>
      <w:proofErr w:type="spellStart"/>
      <w:r w:rsidRPr="00191380">
        <w:t>licence</w:t>
      </w:r>
      <w:proofErr w:type="spellEnd"/>
      <w:r w:rsidRPr="00191380">
        <w:t xml:space="preserve"> can be issued for any particular premises at any time unless the premises is a ‘track’.  A track is a site where races or other sporting events take</w:t>
      </w:r>
      <w:r w:rsidRPr="004418F6">
        <w:rPr>
          <w:spacing w:val="-11"/>
        </w:rPr>
        <w:t xml:space="preserve"> </w:t>
      </w:r>
      <w:r w:rsidRPr="00191380">
        <w:t>place.</w:t>
      </w:r>
    </w:p>
    <w:p w14:paraId="223723D2" w14:textId="77777777" w:rsidR="00EC192D" w:rsidRPr="00191380" w:rsidRDefault="00EC192D" w:rsidP="00EC192D">
      <w:pPr>
        <w:pStyle w:val="ListParagraph"/>
        <w:tabs>
          <w:tab w:val="left" w:pos="709"/>
        </w:tabs>
        <w:ind w:left="851" w:right="385" w:hanging="709"/>
      </w:pPr>
    </w:p>
    <w:p w14:paraId="3865EF0E" w14:textId="77777777" w:rsidR="00EC192D" w:rsidRPr="00191380" w:rsidRDefault="00EC192D" w:rsidP="00812FD2">
      <w:pPr>
        <w:pStyle w:val="ListParagraph"/>
        <w:numPr>
          <w:ilvl w:val="2"/>
          <w:numId w:val="40"/>
        </w:numPr>
        <w:tabs>
          <w:tab w:val="left" w:pos="709"/>
        </w:tabs>
        <w:ind w:left="851" w:right="385" w:hanging="709"/>
      </w:pPr>
      <w:r w:rsidRPr="00191380">
        <w:t>Track operators are not required to hold an ‘</w:t>
      </w:r>
      <w:proofErr w:type="spellStart"/>
      <w:r w:rsidRPr="00191380">
        <w:t>operators</w:t>
      </w:r>
      <w:proofErr w:type="spellEnd"/>
      <w:r w:rsidRPr="00191380">
        <w:t xml:space="preserve"> </w:t>
      </w:r>
      <w:proofErr w:type="spellStart"/>
      <w:r w:rsidRPr="00191380">
        <w:t>licence</w:t>
      </w:r>
      <w:proofErr w:type="spellEnd"/>
      <w:r w:rsidRPr="00191380">
        <w:t xml:space="preserve">’ granted by the Gambling Commission.   Therefore, premises </w:t>
      </w:r>
      <w:proofErr w:type="spellStart"/>
      <w:r w:rsidRPr="00191380">
        <w:t>licences</w:t>
      </w:r>
      <w:proofErr w:type="spellEnd"/>
      <w:r w:rsidRPr="00191380">
        <w:t xml:space="preserve"> for tracks, issued by the council are likely to contain requirements for premises </w:t>
      </w:r>
      <w:proofErr w:type="spellStart"/>
      <w:r w:rsidRPr="00191380">
        <w:t>licence</w:t>
      </w:r>
      <w:proofErr w:type="spellEnd"/>
      <w:r w:rsidRPr="00191380">
        <w:t xml:space="preserve"> holders about their responsibilities in relation to the proper conduct of betting.  Indeed, track operators will have an important role to play, for example in ensuring that betting areas are properly administered and</w:t>
      </w:r>
      <w:r w:rsidRPr="004418F6">
        <w:rPr>
          <w:spacing w:val="-29"/>
        </w:rPr>
        <w:t xml:space="preserve"> </w:t>
      </w:r>
      <w:r w:rsidRPr="00191380">
        <w:t>supervised.</w:t>
      </w:r>
    </w:p>
    <w:p w14:paraId="3990B5AB" w14:textId="77777777" w:rsidR="00EC192D" w:rsidRPr="00191380" w:rsidRDefault="00EC192D" w:rsidP="00EC192D">
      <w:pPr>
        <w:pStyle w:val="ListParagraph"/>
        <w:ind w:left="851" w:hanging="709"/>
      </w:pPr>
    </w:p>
    <w:p w14:paraId="7F9622D4" w14:textId="77777777" w:rsidR="00EC192D" w:rsidRPr="00191380" w:rsidRDefault="00EC192D" w:rsidP="00812FD2">
      <w:pPr>
        <w:pStyle w:val="ListParagraph"/>
        <w:numPr>
          <w:ilvl w:val="2"/>
          <w:numId w:val="40"/>
        </w:numPr>
        <w:tabs>
          <w:tab w:val="left" w:pos="709"/>
        </w:tabs>
        <w:ind w:left="851" w:right="385" w:hanging="709"/>
      </w:pPr>
      <w:r w:rsidRPr="00191380">
        <w:t xml:space="preserve">Although there will, primarily be a betting premises </w:t>
      </w:r>
      <w:proofErr w:type="spellStart"/>
      <w:r w:rsidRPr="00191380">
        <w:t>licence</w:t>
      </w:r>
      <w:proofErr w:type="spellEnd"/>
      <w:r w:rsidRPr="00191380">
        <w:t xml:space="preserve"> for the track there may be a number of subsidiary </w:t>
      </w:r>
      <w:proofErr w:type="spellStart"/>
      <w:r w:rsidRPr="00191380">
        <w:t>licences</w:t>
      </w:r>
      <w:proofErr w:type="spellEnd"/>
      <w:r w:rsidRPr="00191380">
        <w:t xml:space="preserve"> </w:t>
      </w:r>
      <w:proofErr w:type="spellStart"/>
      <w:r w:rsidRPr="00191380">
        <w:t>authorising</w:t>
      </w:r>
      <w:proofErr w:type="spellEnd"/>
      <w:r w:rsidRPr="00191380">
        <w:t xml:space="preserve"> other gambling activities to take place.  Unlike betting offices, a betting premises </w:t>
      </w:r>
      <w:proofErr w:type="spellStart"/>
      <w:r w:rsidRPr="00191380">
        <w:t>licence</w:t>
      </w:r>
      <w:proofErr w:type="spellEnd"/>
      <w:r w:rsidRPr="00191380">
        <w:t xml:space="preserve"> in respect of a track does not give an automatic entitlement to use gaming</w:t>
      </w:r>
      <w:r w:rsidRPr="004418F6">
        <w:rPr>
          <w:spacing w:val="-24"/>
        </w:rPr>
        <w:t xml:space="preserve"> </w:t>
      </w:r>
      <w:r w:rsidRPr="00191380">
        <w:t>machines.</w:t>
      </w:r>
    </w:p>
    <w:p w14:paraId="3DC32AAF" w14:textId="77777777" w:rsidR="00EC192D" w:rsidRPr="00191380" w:rsidRDefault="00EC192D" w:rsidP="00EC192D">
      <w:pPr>
        <w:pStyle w:val="ListParagraph"/>
        <w:ind w:left="851" w:hanging="709"/>
      </w:pPr>
    </w:p>
    <w:p w14:paraId="0349453C" w14:textId="77777777" w:rsidR="00EC192D" w:rsidRPr="00191380" w:rsidRDefault="00EC192D" w:rsidP="00812FD2">
      <w:pPr>
        <w:pStyle w:val="ListParagraph"/>
        <w:numPr>
          <w:ilvl w:val="2"/>
          <w:numId w:val="40"/>
        </w:numPr>
        <w:tabs>
          <w:tab w:val="left" w:pos="709"/>
        </w:tabs>
        <w:ind w:left="851" w:right="385" w:hanging="709"/>
      </w:pPr>
      <w:r w:rsidRPr="00191380">
        <w:t>When considering whether to exercise its power to restrict the number of betting machines at a track the licensing authority will consider the circumstances of each individual application and, among other things will consider the potential space for the number of machines requested, the</w:t>
      </w:r>
      <w:r w:rsidRPr="004418F6">
        <w:rPr>
          <w:spacing w:val="-28"/>
        </w:rPr>
        <w:t xml:space="preserve"> </w:t>
      </w:r>
      <w:r w:rsidRPr="00191380">
        <w:t>ability of track staff to supervise the machines, especially if they are scattered around the site, and the ability of the track operator to prevent children and young persons and vulnerable people betting on the</w:t>
      </w:r>
      <w:r w:rsidRPr="004418F6">
        <w:rPr>
          <w:spacing w:val="-26"/>
        </w:rPr>
        <w:t xml:space="preserve"> </w:t>
      </w:r>
      <w:r w:rsidRPr="00191380">
        <w:t>machines.</w:t>
      </w:r>
    </w:p>
    <w:p w14:paraId="2CF1B11E" w14:textId="77777777" w:rsidR="00EC192D" w:rsidRPr="00191380" w:rsidRDefault="00EC192D" w:rsidP="00EC192D">
      <w:pPr>
        <w:pStyle w:val="ListParagraph"/>
        <w:ind w:left="851" w:hanging="709"/>
      </w:pPr>
    </w:p>
    <w:p w14:paraId="4F2486B8" w14:textId="77777777" w:rsidR="00EC192D" w:rsidRPr="00191380" w:rsidRDefault="00EC192D" w:rsidP="00812FD2">
      <w:pPr>
        <w:pStyle w:val="ListParagraph"/>
        <w:numPr>
          <w:ilvl w:val="2"/>
          <w:numId w:val="40"/>
        </w:numPr>
        <w:tabs>
          <w:tab w:val="left" w:pos="709"/>
        </w:tabs>
        <w:ind w:left="851" w:right="385" w:hanging="709"/>
      </w:pPr>
      <w:r w:rsidRPr="00191380">
        <w:t xml:space="preserve">This licensing authority is aware that the Gambling Commission may provide further specific guidance as regards tracks.  </w:t>
      </w:r>
      <w:r w:rsidRPr="004418F6">
        <w:rPr>
          <w:spacing w:val="3"/>
        </w:rPr>
        <w:t xml:space="preserve">We </w:t>
      </w:r>
      <w:r w:rsidRPr="00191380">
        <w:t xml:space="preserve">have taken note of the Guidance from the Gambling Commission which highlights that tracks are different from other premises in that there may be more than one premises </w:t>
      </w:r>
      <w:proofErr w:type="spellStart"/>
      <w:r w:rsidRPr="00191380">
        <w:t>licence</w:t>
      </w:r>
      <w:proofErr w:type="spellEnd"/>
      <w:r w:rsidRPr="00191380">
        <w:t xml:space="preserve"> in effect and that the track operator may not be required to hold an operator </w:t>
      </w:r>
      <w:proofErr w:type="spellStart"/>
      <w:r w:rsidRPr="00191380">
        <w:t>licence</w:t>
      </w:r>
      <w:proofErr w:type="spellEnd"/>
      <w:r w:rsidRPr="00191380">
        <w:t xml:space="preserve"> as there may be several premises </w:t>
      </w:r>
      <w:proofErr w:type="spellStart"/>
      <w:r w:rsidRPr="00191380">
        <w:t>licence</w:t>
      </w:r>
      <w:proofErr w:type="spellEnd"/>
      <w:r w:rsidRPr="00191380">
        <w:t xml:space="preserve"> holders at the track which will need to hold their own operator</w:t>
      </w:r>
      <w:r w:rsidRPr="004418F6">
        <w:rPr>
          <w:spacing w:val="-21"/>
        </w:rPr>
        <w:t xml:space="preserve"> </w:t>
      </w:r>
      <w:proofErr w:type="spellStart"/>
      <w:r w:rsidRPr="00191380">
        <w:t>licences</w:t>
      </w:r>
      <w:proofErr w:type="spellEnd"/>
      <w:r w:rsidRPr="00191380">
        <w:t>.</w:t>
      </w:r>
    </w:p>
    <w:p w14:paraId="475121E0" w14:textId="77777777" w:rsidR="00EC192D" w:rsidRPr="00191380" w:rsidRDefault="00EC192D" w:rsidP="00EC192D">
      <w:pPr>
        <w:pStyle w:val="ListParagraph"/>
        <w:ind w:left="851" w:hanging="709"/>
      </w:pPr>
    </w:p>
    <w:p w14:paraId="0E8D70D6" w14:textId="77777777" w:rsidR="00EC192D" w:rsidRPr="00191380" w:rsidRDefault="00EC192D" w:rsidP="00812FD2">
      <w:pPr>
        <w:pStyle w:val="ListParagraph"/>
        <w:numPr>
          <w:ilvl w:val="2"/>
          <w:numId w:val="40"/>
        </w:numPr>
        <w:tabs>
          <w:tab w:val="left" w:pos="709"/>
        </w:tabs>
        <w:ind w:left="851" w:right="385" w:hanging="709"/>
      </w:pPr>
      <w:r w:rsidRPr="00191380">
        <w:t xml:space="preserve">There may be some specific considerations with regard to the protection of children and vulnerable persons from being harmed or exploited by gambling and this authority would expect the premises </w:t>
      </w:r>
      <w:proofErr w:type="spellStart"/>
      <w:r w:rsidRPr="00191380">
        <w:t>licence</w:t>
      </w:r>
      <w:proofErr w:type="spellEnd"/>
      <w:r w:rsidRPr="00191380">
        <w:t xml:space="preserve"> applicants to demonstrate suitable measures to ensure that children do not have access to adult only gaming facilities.  It is noted that children and young persons will be permitted to enter track areas where facilities for betting are provided on days when dog-racing and/or horse racing takes place, although they are still prevented from entering areas where gaming machines (other than category D machines) are</w:t>
      </w:r>
      <w:r w:rsidRPr="004418F6">
        <w:rPr>
          <w:spacing w:val="-9"/>
        </w:rPr>
        <w:t xml:space="preserve"> </w:t>
      </w:r>
      <w:r w:rsidRPr="00191380">
        <w:t>provided.</w:t>
      </w:r>
    </w:p>
    <w:p w14:paraId="632E68C7" w14:textId="77777777" w:rsidR="00EC192D" w:rsidRPr="00191380" w:rsidRDefault="00EC192D" w:rsidP="00EC192D">
      <w:pPr>
        <w:pStyle w:val="ListParagraph"/>
        <w:ind w:left="851" w:hanging="709"/>
      </w:pPr>
    </w:p>
    <w:p w14:paraId="06768C7D" w14:textId="77777777" w:rsidR="00EC192D" w:rsidRPr="00191380" w:rsidRDefault="00EC192D" w:rsidP="00812FD2">
      <w:pPr>
        <w:pStyle w:val="ListParagraph"/>
        <w:numPr>
          <w:ilvl w:val="2"/>
          <w:numId w:val="40"/>
        </w:numPr>
        <w:tabs>
          <w:tab w:val="left" w:pos="709"/>
        </w:tabs>
        <w:ind w:left="851" w:right="385" w:hanging="709"/>
      </w:pPr>
      <w:r w:rsidRPr="00191380">
        <w:t xml:space="preserve">Appropriate </w:t>
      </w:r>
      <w:proofErr w:type="spellStart"/>
      <w:r w:rsidRPr="00191380">
        <w:t>licence</w:t>
      </w:r>
      <w:proofErr w:type="spellEnd"/>
      <w:r w:rsidRPr="00191380">
        <w:t xml:space="preserve"> conditions may</w:t>
      </w:r>
      <w:r w:rsidRPr="004418F6">
        <w:rPr>
          <w:spacing w:val="-13"/>
        </w:rPr>
        <w:t xml:space="preserve"> </w:t>
      </w:r>
      <w:r w:rsidRPr="00191380">
        <w:t>be:</w:t>
      </w:r>
    </w:p>
    <w:p w14:paraId="0CF843FF" w14:textId="77777777" w:rsidR="00EC192D" w:rsidRPr="00191380" w:rsidRDefault="00EC192D" w:rsidP="00EC192D">
      <w:pPr>
        <w:pStyle w:val="BodyText"/>
        <w:spacing w:before="11"/>
        <w:ind w:left="851" w:hanging="709"/>
        <w:jc w:val="both"/>
        <w:rPr>
          <w:sz w:val="21"/>
        </w:rPr>
      </w:pPr>
    </w:p>
    <w:p w14:paraId="2B554409" w14:textId="77777777" w:rsidR="00EC192D" w:rsidRPr="00191380" w:rsidRDefault="00EC192D" w:rsidP="00812FD2">
      <w:pPr>
        <w:pStyle w:val="ListParagraph"/>
        <w:numPr>
          <w:ilvl w:val="0"/>
          <w:numId w:val="3"/>
        </w:numPr>
        <w:spacing w:before="1"/>
        <w:ind w:left="1843" w:hanging="283"/>
      </w:pPr>
      <w:r w:rsidRPr="00191380">
        <w:t>proof of age</w:t>
      </w:r>
      <w:r w:rsidRPr="00812FD2">
        <w:t xml:space="preserve"> </w:t>
      </w:r>
      <w:r w:rsidRPr="00191380">
        <w:t>schemes</w:t>
      </w:r>
    </w:p>
    <w:p w14:paraId="011FE22B" w14:textId="77777777" w:rsidR="00EC192D" w:rsidRPr="00191380" w:rsidRDefault="00EC192D" w:rsidP="00812FD2">
      <w:pPr>
        <w:pStyle w:val="ListParagraph"/>
        <w:numPr>
          <w:ilvl w:val="0"/>
          <w:numId w:val="3"/>
        </w:numPr>
        <w:spacing w:before="1"/>
        <w:ind w:left="1843" w:hanging="283"/>
      </w:pPr>
      <w:r w:rsidRPr="00191380">
        <w:t>CCTV</w:t>
      </w:r>
    </w:p>
    <w:p w14:paraId="3F343761" w14:textId="77777777" w:rsidR="00EC192D" w:rsidRPr="00191380" w:rsidRDefault="00EC192D" w:rsidP="00812FD2">
      <w:pPr>
        <w:pStyle w:val="ListParagraph"/>
        <w:numPr>
          <w:ilvl w:val="0"/>
          <w:numId w:val="3"/>
        </w:numPr>
        <w:spacing w:before="1"/>
        <w:ind w:left="1843" w:hanging="283"/>
      </w:pPr>
      <w:r w:rsidRPr="00191380">
        <w:t>supervision of entrances/machine</w:t>
      </w:r>
      <w:r w:rsidRPr="00812FD2">
        <w:t xml:space="preserve"> </w:t>
      </w:r>
      <w:r w:rsidRPr="00191380">
        <w:t>areas</w:t>
      </w:r>
    </w:p>
    <w:p w14:paraId="513D6113" w14:textId="77777777" w:rsidR="00EC192D" w:rsidRPr="00191380" w:rsidRDefault="00EC192D" w:rsidP="00812FD2">
      <w:pPr>
        <w:pStyle w:val="ListParagraph"/>
        <w:numPr>
          <w:ilvl w:val="0"/>
          <w:numId w:val="3"/>
        </w:numPr>
        <w:spacing w:before="1"/>
        <w:ind w:left="1843" w:hanging="283"/>
      </w:pPr>
      <w:r w:rsidRPr="00191380">
        <w:t>physical separation of</w:t>
      </w:r>
      <w:r w:rsidRPr="00812FD2">
        <w:t xml:space="preserve"> </w:t>
      </w:r>
      <w:r w:rsidRPr="00191380">
        <w:t>areas</w:t>
      </w:r>
    </w:p>
    <w:p w14:paraId="3AC1FD3B" w14:textId="77777777" w:rsidR="00EC192D" w:rsidRPr="00191380" w:rsidRDefault="00EC192D" w:rsidP="00812FD2">
      <w:pPr>
        <w:pStyle w:val="ListParagraph"/>
        <w:numPr>
          <w:ilvl w:val="0"/>
          <w:numId w:val="3"/>
        </w:numPr>
        <w:spacing w:before="1"/>
        <w:ind w:left="1843" w:hanging="283"/>
      </w:pPr>
      <w:r w:rsidRPr="00191380">
        <w:t>location of</w:t>
      </w:r>
      <w:r w:rsidRPr="00812FD2">
        <w:t xml:space="preserve"> </w:t>
      </w:r>
      <w:r w:rsidRPr="00191380">
        <w:t>entry</w:t>
      </w:r>
    </w:p>
    <w:p w14:paraId="3F1C866B" w14:textId="77777777" w:rsidR="00EC192D" w:rsidRPr="00191380" w:rsidRDefault="00EC192D" w:rsidP="00812FD2">
      <w:pPr>
        <w:pStyle w:val="ListParagraph"/>
        <w:numPr>
          <w:ilvl w:val="0"/>
          <w:numId w:val="3"/>
        </w:numPr>
        <w:spacing w:before="1"/>
        <w:ind w:left="1843" w:hanging="283"/>
      </w:pPr>
      <w:r w:rsidRPr="00191380">
        <w:t>notices/signage</w:t>
      </w:r>
    </w:p>
    <w:p w14:paraId="445D835F" w14:textId="77777777" w:rsidR="00EC192D" w:rsidRPr="00191380" w:rsidRDefault="00EC192D" w:rsidP="00812FD2">
      <w:pPr>
        <w:pStyle w:val="ListParagraph"/>
        <w:numPr>
          <w:ilvl w:val="0"/>
          <w:numId w:val="3"/>
        </w:numPr>
        <w:spacing w:before="1"/>
        <w:ind w:left="1843" w:hanging="283"/>
      </w:pPr>
      <w:r w:rsidRPr="00191380">
        <w:t>specific opening</w:t>
      </w:r>
      <w:r w:rsidRPr="00812FD2">
        <w:t xml:space="preserve"> </w:t>
      </w:r>
      <w:r w:rsidRPr="00191380">
        <w:t>hours</w:t>
      </w:r>
    </w:p>
    <w:p w14:paraId="5285BECF" w14:textId="77777777" w:rsidR="00EC192D" w:rsidRPr="00191380" w:rsidRDefault="00EC192D" w:rsidP="00812FD2">
      <w:pPr>
        <w:pStyle w:val="ListParagraph"/>
        <w:numPr>
          <w:ilvl w:val="0"/>
          <w:numId w:val="3"/>
        </w:numPr>
        <w:spacing w:before="1"/>
        <w:ind w:left="1843" w:hanging="283"/>
      </w:pPr>
      <w:r w:rsidRPr="00191380">
        <w:t>the location of gaming</w:t>
      </w:r>
      <w:r w:rsidRPr="00812FD2">
        <w:t xml:space="preserve"> </w:t>
      </w:r>
      <w:r w:rsidRPr="00191380">
        <w:t>machines</w:t>
      </w:r>
    </w:p>
    <w:p w14:paraId="6FF5E93B" w14:textId="77777777" w:rsidR="00EC192D" w:rsidRPr="00191380" w:rsidRDefault="00EC192D" w:rsidP="00EC192D">
      <w:pPr>
        <w:pStyle w:val="BodyText"/>
        <w:spacing w:before="9"/>
        <w:ind w:left="851" w:hanging="709"/>
        <w:jc w:val="both"/>
        <w:rPr>
          <w:sz w:val="21"/>
        </w:rPr>
      </w:pPr>
    </w:p>
    <w:p w14:paraId="48017B10" w14:textId="77777777" w:rsidR="00EC192D" w:rsidRPr="00191380" w:rsidRDefault="00EC192D" w:rsidP="00EC192D">
      <w:pPr>
        <w:pStyle w:val="BodyText"/>
        <w:ind w:left="851" w:hanging="709"/>
        <w:jc w:val="both"/>
      </w:pPr>
      <w:r w:rsidRPr="00191380">
        <w:t>This list is not mandatory or exhaustive, and is merely indicative of example measures.</w:t>
      </w:r>
    </w:p>
    <w:p w14:paraId="7BDAEDC0" w14:textId="77777777" w:rsidR="00EC192D" w:rsidRPr="00191380" w:rsidRDefault="00EC192D" w:rsidP="00EC192D">
      <w:pPr>
        <w:pStyle w:val="BodyText"/>
        <w:spacing w:before="11"/>
        <w:ind w:left="851" w:hanging="709"/>
        <w:jc w:val="both"/>
        <w:rPr>
          <w:sz w:val="21"/>
        </w:rPr>
      </w:pPr>
    </w:p>
    <w:p w14:paraId="18DFCFE5" w14:textId="77777777" w:rsidR="00EC192D" w:rsidRPr="00191380" w:rsidRDefault="00EC192D" w:rsidP="00812FD2">
      <w:pPr>
        <w:pStyle w:val="ListParagraph"/>
        <w:numPr>
          <w:ilvl w:val="2"/>
          <w:numId w:val="40"/>
        </w:numPr>
        <w:tabs>
          <w:tab w:val="left" w:pos="840"/>
        </w:tabs>
        <w:ind w:left="851" w:right="110" w:hanging="709"/>
      </w:pPr>
      <w:r w:rsidRPr="00191380">
        <w:t xml:space="preserve">Measures such as the use of self-barring schemes, provision of information leaflets and helpline numbers for </w:t>
      </w:r>
      <w:proofErr w:type="spellStart"/>
      <w:r w:rsidRPr="00191380">
        <w:t>organisations</w:t>
      </w:r>
      <w:proofErr w:type="spellEnd"/>
      <w:r w:rsidRPr="00191380">
        <w:t xml:space="preserve"> such as </w:t>
      </w:r>
      <w:proofErr w:type="spellStart"/>
      <w:r w:rsidRPr="00191380">
        <w:t>GamCare</w:t>
      </w:r>
      <w:proofErr w:type="spellEnd"/>
      <w:r w:rsidRPr="00191380">
        <w:t xml:space="preserve"> will be considered suitable in relation to the protection of children and vulnerable people.</w:t>
      </w:r>
    </w:p>
    <w:p w14:paraId="5D374275" w14:textId="77777777" w:rsidR="00EC192D" w:rsidRPr="00191380" w:rsidRDefault="00EC192D" w:rsidP="00EC192D">
      <w:pPr>
        <w:pStyle w:val="ListParagraph"/>
        <w:tabs>
          <w:tab w:val="left" w:pos="840"/>
        </w:tabs>
        <w:ind w:left="851" w:right="110" w:hanging="709"/>
      </w:pPr>
    </w:p>
    <w:p w14:paraId="2BFD5A2C" w14:textId="77777777" w:rsidR="00EC192D" w:rsidRPr="00191380" w:rsidRDefault="00EC192D" w:rsidP="00812FD2">
      <w:pPr>
        <w:pStyle w:val="ListParagraph"/>
        <w:numPr>
          <w:ilvl w:val="2"/>
          <w:numId w:val="41"/>
        </w:numPr>
        <w:tabs>
          <w:tab w:val="left" w:pos="840"/>
        </w:tabs>
        <w:ind w:left="851" w:right="110" w:hanging="709"/>
      </w:pPr>
      <w:r w:rsidRPr="00191380">
        <w:t xml:space="preserve">The licensing authority will expect applicants to be able to comply with any mandatory conditions imposed on their premises </w:t>
      </w:r>
      <w:proofErr w:type="spellStart"/>
      <w:r w:rsidRPr="00191380">
        <w:t>licence</w:t>
      </w:r>
      <w:proofErr w:type="spellEnd"/>
      <w:r w:rsidRPr="00191380">
        <w:t xml:space="preserve"> through regulations made by the Secretary of State.  The licensing authority will expect applicants to be able to comply with any default conditions similarly imposed.  Applicants seeking to remove or amend default conditions must demonstrate that there will be little or no risk to the licensing objectives or the licensing authority’s statement of principles by removing the default</w:t>
      </w:r>
      <w:r w:rsidRPr="004418F6">
        <w:rPr>
          <w:spacing w:val="-22"/>
        </w:rPr>
        <w:t xml:space="preserve"> </w:t>
      </w:r>
      <w:r w:rsidRPr="00191380">
        <w:t>conditions.</w:t>
      </w:r>
    </w:p>
    <w:p w14:paraId="31791164" w14:textId="77777777" w:rsidR="00EC192D" w:rsidRPr="00191380" w:rsidRDefault="00EC192D" w:rsidP="00EC192D">
      <w:pPr>
        <w:pStyle w:val="ListParagraph"/>
        <w:ind w:left="851" w:hanging="709"/>
      </w:pPr>
    </w:p>
    <w:p w14:paraId="0C9D0724" w14:textId="77777777" w:rsidR="00EC192D" w:rsidRPr="00191380" w:rsidRDefault="00EC192D" w:rsidP="00812FD2">
      <w:pPr>
        <w:pStyle w:val="ListParagraph"/>
        <w:numPr>
          <w:ilvl w:val="2"/>
          <w:numId w:val="41"/>
        </w:numPr>
        <w:tabs>
          <w:tab w:val="left" w:pos="840"/>
        </w:tabs>
        <w:ind w:left="851" w:right="110" w:hanging="709"/>
      </w:pPr>
      <w:r w:rsidRPr="00191380">
        <w:t xml:space="preserve">This licensing authority notes the Commission’s view, that it would be preferable for all self-contained premises operated by off-course betting operators on tracks to be the subject of separate premises </w:t>
      </w:r>
      <w:proofErr w:type="spellStart"/>
      <w:r w:rsidRPr="00191380">
        <w:t>licences</w:t>
      </w:r>
      <w:proofErr w:type="spellEnd"/>
      <w:r w:rsidRPr="00191380">
        <w:t>.  This would ensure that there was clarity between the respective responsibilities of the track operator and the off-course betting operator running a self-contained unit on the</w:t>
      </w:r>
      <w:r w:rsidRPr="004418F6">
        <w:rPr>
          <w:spacing w:val="-6"/>
        </w:rPr>
        <w:t xml:space="preserve"> </w:t>
      </w:r>
      <w:r w:rsidRPr="00191380">
        <w:t>premises.</w:t>
      </w:r>
    </w:p>
    <w:p w14:paraId="7F27B36F" w14:textId="77777777" w:rsidR="00EC192D" w:rsidRPr="00191380" w:rsidRDefault="00EC192D" w:rsidP="00EC192D">
      <w:pPr>
        <w:pStyle w:val="BodyText"/>
        <w:ind w:left="851" w:hanging="709"/>
        <w:jc w:val="both"/>
        <w:rPr>
          <w:sz w:val="24"/>
        </w:rPr>
      </w:pPr>
    </w:p>
    <w:p w14:paraId="311BB4D8" w14:textId="77777777" w:rsidR="00EC192D" w:rsidRPr="00191380" w:rsidRDefault="00EC192D" w:rsidP="00EC192D">
      <w:pPr>
        <w:pStyle w:val="BodyText"/>
        <w:spacing w:before="10"/>
        <w:ind w:left="851" w:hanging="709"/>
        <w:jc w:val="both"/>
        <w:rPr>
          <w:sz w:val="19"/>
        </w:rPr>
      </w:pPr>
    </w:p>
    <w:p w14:paraId="0EF57E57" w14:textId="77777777" w:rsidR="00EC192D" w:rsidRPr="00191380" w:rsidRDefault="00EC192D" w:rsidP="00812FD2">
      <w:pPr>
        <w:pStyle w:val="Heading2"/>
        <w:numPr>
          <w:ilvl w:val="1"/>
          <w:numId w:val="41"/>
        </w:numPr>
        <w:ind w:left="851" w:hanging="709"/>
      </w:pPr>
      <w:bookmarkStart w:id="40" w:name="_Toc87359427"/>
      <w:r w:rsidRPr="00191380">
        <w:t>Betting machines at tracks</w:t>
      </w:r>
      <w:bookmarkEnd w:id="40"/>
    </w:p>
    <w:p w14:paraId="7AFC8819" w14:textId="77777777" w:rsidR="00EC192D" w:rsidRPr="00191380" w:rsidRDefault="00EC192D" w:rsidP="00EC192D">
      <w:pPr>
        <w:pStyle w:val="BodyText"/>
        <w:spacing w:before="9"/>
        <w:ind w:left="851" w:hanging="709"/>
        <w:jc w:val="both"/>
        <w:rPr>
          <w:sz w:val="13"/>
        </w:rPr>
      </w:pPr>
    </w:p>
    <w:p w14:paraId="44FE25A3" w14:textId="77777777" w:rsidR="00EC192D" w:rsidRPr="00191380" w:rsidRDefault="00EC192D" w:rsidP="00812FD2">
      <w:pPr>
        <w:pStyle w:val="ListParagraph"/>
        <w:numPr>
          <w:ilvl w:val="2"/>
          <w:numId w:val="42"/>
        </w:numPr>
        <w:tabs>
          <w:tab w:val="left" w:pos="841"/>
        </w:tabs>
        <w:spacing w:before="94"/>
        <w:ind w:left="851" w:right="107" w:hanging="709"/>
      </w:pPr>
      <w:r w:rsidRPr="00191380">
        <w:t xml:space="preserve">Licensing authorities have a power under the Gambling Act 2005 to restrict the number of betting machines, their nature and the circumstances in which they are made available, by attaching a </w:t>
      </w:r>
      <w:proofErr w:type="spellStart"/>
      <w:r w:rsidRPr="00191380">
        <w:lastRenderedPageBreak/>
        <w:t>licence</w:t>
      </w:r>
      <w:proofErr w:type="spellEnd"/>
      <w:r w:rsidRPr="00191380">
        <w:t xml:space="preserve"> condition to a betting premises</w:t>
      </w:r>
      <w:r w:rsidRPr="004418F6">
        <w:rPr>
          <w:spacing w:val="-5"/>
        </w:rPr>
        <w:t xml:space="preserve"> </w:t>
      </w:r>
      <w:proofErr w:type="spellStart"/>
      <w:r w:rsidRPr="00191380">
        <w:t>licence</w:t>
      </w:r>
      <w:proofErr w:type="spellEnd"/>
      <w:r w:rsidRPr="00191380">
        <w:t>.</w:t>
      </w:r>
    </w:p>
    <w:p w14:paraId="64F6B01C" w14:textId="77777777" w:rsidR="00EC192D" w:rsidRPr="00191380" w:rsidRDefault="00EC192D" w:rsidP="00EC192D">
      <w:pPr>
        <w:pStyle w:val="BodyText"/>
        <w:ind w:left="851" w:hanging="709"/>
        <w:jc w:val="both"/>
        <w:rPr>
          <w:sz w:val="24"/>
        </w:rPr>
      </w:pPr>
    </w:p>
    <w:p w14:paraId="66CF1077" w14:textId="77777777" w:rsidR="00EC192D" w:rsidRPr="00191380" w:rsidRDefault="00EC192D" w:rsidP="00EC192D">
      <w:pPr>
        <w:pStyle w:val="BodyText"/>
        <w:ind w:left="851" w:hanging="709"/>
        <w:jc w:val="both"/>
      </w:pPr>
      <w:r w:rsidRPr="00191380">
        <w:rPr>
          <w:u w:val="single"/>
        </w:rPr>
        <w:t>Condition on rules being displayed</w:t>
      </w:r>
    </w:p>
    <w:p w14:paraId="30B78D75" w14:textId="77777777" w:rsidR="00EC192D" w:rsidRPr="00191380" w:rsidRDefault="00EC192D" w:rsidP="00EC192D">
      <w:pPr>
        <w:pStyle w:val="BodyText"/>
        <w:spacing w:before="9"/>
        <w:ind w:left="851" w:hanging="709"/>
        <w:jc w:val="both"/>
        <w:rPr>
          <w:sz w:val="13"/>
        </w:rPr>
      </w:pPr>
    </w:p>
    <w:p w14:paraId="0CBA8E62" w14:textId="77777777" w:rsidR="00EC192D" w:rsidRPr="00191380" w:rsidRDefault="00EC192D" w:rsidP="00812FD2">
      <w:pPr>
        <w:pStyle w:val="ListParagraph"/>
        <w:numPr>
          <w:ilvl w:val="2"/>
          <w:numId w:val="42"/>
        </w:numPr>
        <w:tabs>
          <w:tab w:val="left" w:pos="841"/>
        </w:tabs>
        <w:spacing w:before="94"/>
        <w:ind w:left="851" w:right="106" w:hanging="709"/>
      </w:pPr>
      <w:r w:rsidRPr="00191380">
        <w:t xml:space="preserve">In line with guidance from the Gambling Commission the licensing authority will attach a condition to track premises </w:t>
      </w:r>
      <w:proofErr w:type="spellStart"/>
      <w:r w:rsidRPr="00191380">
        <w:t>licences</w:t>
      </w:r>
      <w:proofErr w:type="spellEnd"/>
      <w:r w:rsidRPr="00191380">
        <w:t xml:space="preserve"> requiring the track operator to ensure that the rules are prominently displayed in or near the betting areas, or that other measures are taken to ensure that they are made available to  the public, such as being could printed in the race-card or made available in leaflet form from the track</w:t>
      </w:r>
      <w:r w:rsidRPr="004418F6">
        <w:rPr>
          <w:spacing w:val="-13"/>
        </w:rPr>
        <w:t xml:space="preserve"> </w:t>
      </w:r>
      <w:r w:rsidRPr="00191380">
        <w:t>office.</w:t>
      </w:r>
    </w:p>
    <w:p w14:paraId="6BF50703" w14:textId="77777777" w:rsidR="00EC192D" w:rsidRPr="00191380" w:rsidRDefault="00EC192D" w:rsidP="00EC192D">
      <w:pPr>
        <w:pStyle w:val="Heading1"/>
        <w:tabs>
          <w:tab w:val="left" w:pos="839"/>
          <w:tab w:val="left" w:pos="840"/>
        </w:tabs>
        <w:ind w:left="851" w:hanging="709"/>
        <w:jc w:val="both"/>
      </w:pPr>
    </w:p>
    <w:p w14:paraId="321AEDE2" w14:textId="77777777" w:rsidR="00EC192D" w:rsidRPr="00191380" w:rsidRDefault="00EC192D" w:rsidP="00812FD2">
      <w:pPr>
        <w:pStyle w:val="Heading2"/>
        <w:numPr>
          <w:ilvl w:val="1"/>
          <w:numId w:val="42"/>
        </w:numPr>
        <w:ind w:left="851" w:hanging="709"/>
      </w:pPr>
      <w:bookmarkStart w:id="41" w:name="_Toc87359428"/>
      <w:r w:rsidRPr="00191380">
        <w:t>Travelling</w:t>
      </w:r>
      <w:r w:rsidRPr="00191380">
        <w:rPr>
          <w:spacing w:val="-2"/>
        </w:rPr>
        <w:t xml:space="preserve"> </w:t>
      </w:r>
      <w:r w:rsidRPr="00191380">
        <w:t>Fairs</w:t>
      </w:r>
      <w:bookmarkEnd w:id="41"/>
    </w:p>
    <w:p w14:paraId="4E24D13D" w14:textId="77777777" w:rsidR="00EC192D" w:rsidRPr="00191380" w:rsidRDefault="00EC192D" w:rsidP="00EC192D">
      <w:pPr>
        <w:pStyle w:val="BodyText"/>
        <w:spacing w:before="2"/>
        <w:ind w:left="851" w:hanging="709"/>
        <w:jc w:val="both"/>
        <w:rPr>
          <w:b/>
        </w:rPr>
      </w:pPr>
    </w:p>
    <w:p w14:paraId="757BFEB4" w14:textId="77777777" w:rsidR="00EC192D" w:rsidRPr="00191380" w:rsidRDefault="00EC192D" w:rsidP="00EC192D">
      <w:pPr>
        <w:tabs>
          <w:tab w:val="left" w:pos="841"/>
        </w:tabs>
        <w:ind w:left="851" w:right="109" w:hanging="709"/>
      </w:pPr>
      <w:r>
        <w:t>3.20.1</w:t>
      </w:r>
      <w:r>
        <w:tab/>
      </w:r>
      <w:r w:rsidRPr="00191380">
        <w:t>It will fall to the licensing authority to decide whether, where category D machines and/or equal chance prize gaming without a permit is to be made available for use at travelling fairs, the statutory requirement that the facilities for gambling amount to no more than an ancillary amusement at the fair is met.</w:t>
      </w:r>
    </w:p>
    <w:p w14:paraId="30E72EA9" w14:textId="77777777" w:rsidR="00EC192D" w:rsidRPr="00191380" w:rsidRDefault="00EC192D" w:rsidP="00EC192D">
      <w:pPr>
        <w:pStyle w:val="ListParagraph"/>
        <w:tabs>
          <w:tab w:val="left" w:pos="841"/>
        </w:tabs>
        <w:ind w:left="851" w:right="109" w:hanging="709"/>
      </w:pPr>
    </w:p>
    <w:p w14:paraId="2FF5D932" w14:textId="77777777" w:rsidR="00EC192D" w:rsidRPr="00191380" w:rsidRDefault="00EC192D" w:rsidP="00812FD2">
      <w:pPr>
        <w:pStyle w:val="ListParagraph"/>
        <w:numPr>
          <w:ilvl w:val="2"/>
          <w:numId w:val="43"/>
        </w:numPr>
        <w:tabs>
          <w:tab w:val="left" w:pos="841"/>
        </w:tabs>
        <w:ind w:left="851" w:right="109" w:hanging="709"/>
      </w:pPr>
      <w:r w:rsidRPr="00191380">
        <w:t>The licensing authority will also consider whether the applicant falls within the statutory definition of a travelling</w:t>
      </w:r>
      <w:r w:rsidRPr="004418F6">
        <w:rPr>
          <w:spacing w:val="-13"/>
        </w:rPr>
        <w:t xml:space="preserve"> </w:t>
      </w:r>
      <w:r w:rsidRPr="00191380">
        <w:t>fair.</w:t>
      </w:r>
    </w:p>
    <w:p w14:paraId="059A17CD" w14:textId="77777777" w:rsidR="00EC192D" w:rsidRPr="00191380" w:rsidRDefault="00EC192D" w:rsidP="00EC192D">
      <w:pPr>
        <w:ind w:left="851" w:hanging="709"/>
        <w:jc w:val="both"/>
        <w:sectPr w:rsidR="00EC192D" w:rsidRPr="00191380" w:rsidSect="00EC192D">
          <w:footerReference w:type="default" r:id="rId19"/>
          <w:pgSz w:w="11900" w:h="16840"/>
          <w:pgMar w:top="720" w:right="720" w:bottom="720" w:left="720" w:header="0" w:footer="722" w:gutter="0"/>
          <w:cols w:space="720"/>
        </w:sectPr>
      </w:pPr>
    </w:p>
    <w:p w14:paraId="038FD5A3" w14:textId="77777777" w:rsidR="00EC192D" w:rsidRPr="00191380" w:rsidRDefault="00EC192D" w:rsidP="00812FD2">
      <w:pPr>
        <w:pStyle w:val="Heading2"/>
        <w:numPr>
          <w:ilvl w:val="1"/>
          <w:numId w:val="43"/>
        </w:numPr>
        <w:ind w:left="851" w:hanging="709"/>
      </w:pPr>
      <w:bookmarkStart w:id="42" w:name="_Toc87359429"/>
      <w:r w:rsidRPr="00191380">
        <w:lastRenderedPageBreak/>
        <w:t>Review of Premises</w:t>
      </w:r>
      <w:r w:rsidRPr="00191380">
        <w:rPr>
          <w:spacing w:val="-11"/>
        </w:rPr>
        <w:t xml:space="preserve"> </w:t>
      </w:r>
      <w:proofErr w:type="spellStart"/>
      <w:r w:rsidRPr="00191380">
        <w:t>Licences</w:t>
      </w:r>
      <w:bookmarkEnd w:id="42"/>
      <w:proofErr w:type="spellEnd"/>
    </w:p>
    <w:p w14:paraId="4003909A" w14:textId="77777777" w:rsidR="00EC192D" w:rsidRPr="00191380" w:rsidRDefault="00EC192D" w:rsidP="00EC192D">
      <w:pPr>
        <w:pStyle w:val="BodyText"/>
        <w:spacing w:before="2"/>
        <w:ind w:left="851" w:hanging="709"/>
        <w:jc w:val="both"/>
        <w:rPr>
          <w:b/>
        </w:rPr>
      </w:pPr>
    </w:p>
    <w:p w14:paraId="63CF3B3C" w14:textId="77777777" w:rsidR="00EC192D" w:rsidRPr="00191380" w:rsidRDefault="00EC192D" w:rsidP="00812FD2">
      <w:pPr>
        <w:pStyle w:val="ListParagraph"/>
        <w:numPr>
          <w:ilvl w:val="2"/>
          <w:numId w:val="44"/>
        </w:numPr>
        <w:tabs>
          <w:tab w:val="left" w:pos="841"/>
        </w:tabs>
        <w:ind w:left="851" w:right="108" w:hanging="709"/>
      </w:pPr>
      <w:r w:rsidRPr="00191380">
        <w:t xml:space="preserve">Requests for a review of a premises </w:t>
      </w:r>
      <w:proofErr w:type="spellStart"/>
      <w:r w:rsidRPr="00191380">
        <w:t>licence</w:t>
      </w:r>
      <w:proofErr w:type="spellEnd"/>
      <w:r w:rsidRPr="00191380">
        <w:t xml:space="preserve"> can be made by interested parties or responsible</w:t>
      </w:r>
      <w:r w:rsidRPr="004418F6">
        <w:rPr>
          <w:spacing w:val="-14"/>
        </w:rPr>
        <w:t xml:space="preserve"> </w:t>
      </w:r>
      <w:r w:rsidRPr="00191380">
        <w:t>authorities.</w:t>
      </w:r>
    </w:p>
    <w:p w14:paraId="20205E17" w14:textId="77777777" w:rsidR="00EC192D" w:rsidRPr="00191380" w:rsidRDefault="00EC192D" w:rsidP="00EC192D">
      <w:pPr>
        <w:pStyle w:val="ListParagraph"/>
        <w:tabs>
          <w:tab w:val="left" w:pos="841"/>
        </w:tabs>
        <w:ind w:left="851" w:right="108" w:hanging="709"/>
      </w:pPr>
    </w:p>
    <w:p w14:paraId="14C66469" w14:textId="77777777" w:rsidR="00EC192D" w:rsidRPr="00191380" w:rsidRDefault="00EC192D" w:rsidP="00812FD2">
      <w:pPr>
        <w:pStyle w:val="ListParagraph"/>
        <w:numPr>
          <w:ilvl w:val="2"/>
          <w:numId w:val="44"/>
        </w:numPr>
        <w:tabs>
          <w:tab w:val="left" w:pos="841"/>
        </w:tabs>
        <w:ind w:left="851" w:right="108" w:hanging="709"/>
      </w:pPr>
      <w:r w:rsidRPr="00191380">
        <w:t>However, it is for the licensing authority to decide whether the review is to be carried out.   This will be on the basis of whether the request for the review</w:t>
      </w:r>
      <w:r w:rsidRPr="004418F6">
        <w:rPr>
          <w:spacing w:val="-33"/>
        </w:rPr>
        <w:t xml:space="preserve"> </w:t>
      </w:r>
      <w:r w:rsidRPr="00191380">
        <w:t>is</w:t>
      </w:r>
    </w:p>
    <w:p w14:paraId="1A06D1A2" w14:textId="77777777" w:rsidR="00EC192D" w:rsidRPr="00191380" w:rsidRDefault="00EC192D" w:rsidP="00EC192D">
      <w:pPr>
        <w:pStyle w:val="BodyText"/>
        <w:ind w:left="851" w:hanging="709"/>
        <w:jc w:val="both"/>
      </w:pPr>
    </w:p>
    <w:p w14:paraId="12A50441" w14:textId="77777777" w:rsidR="00EC192D" w:rsidRPr="00191380" w:rsidRDefault="00EC192D" w:rsidP="00812FD2">
      <w:pPr>
        <w:pStyle w:val="ListParagraph"/>
        <w:numPr>
          <w:ilvl w:val="0"/>
          <w:numId w:val="3"/>
        </w:numPr>
        <w:spacing w:before="1"/>
        <w:ind w:left="1843" w:hanging="283"/>
      </w:pPr>
      <w:r w:rsidRPr="00191380">
        <w:t>relevant to the matters listed</w:t>
      </w:r>
      <w:r w:rsidRPr="00812FD2">
        <w:t xml:space="preserve"> </w:t>
      </w:r>
      <w:r w:rsidRPr="00191380">
        <w:t>below</w:t>
      </w:r>
    </w:p>
    <w:p w14:paraId="5FA0E144" w14:textId="77777777" w:rsidR="00EC192D" w:rsidRPr="00191380" w:rsidRDefault="00EC192D" w:rsidP="00812FD2">
      <w:pPr>
        <w:pStyle w:val="ListParagraph"/>
        <w:numPr>
          <w:ilvl w:val="0"/>
          <w:numId w:val="3"/>
        </w:numPr>
        <w:spacing w:before="1"/>
        <w:ind w:left="1843" w:hanging="283"/>
      </w:pPr>
      <w:r w:rsidRPr="00191380">
        <w:t>frivolous</w:t>
      </w:r>
    </w:p>
    <w:p w14:paraId="39EEDBA0" w14:textId="77777777" w:rsidR="00EC192D" w:rsidRPr="00191380" w:rsidRDefault="00EC192D" w:rsidP="00812FD2">
      <w:pPr>
        <w:pStyle w:val="ListParagraph"/>
        <w:numPr>
          <w:ilvl w:val="0"/>
          <w:numId w:val="3"/>
        </w:numPr>
        <w:spacing w:before="1"/>
        <w:ind w:left="1843" w:hanging="283"/>
      </w:pPr>
      <w:r w:rsidRPr="00191380">
        <w:t>vexatious</w:t>
      </w:r>
    </w:p>
    <w:p w14:paraId="1B6C4E83" w14:textId="77777777" w:rsidR="00EC192D" w:rsidRPr="00191380" w:rsidRDefault="00EC192D" w:rsidP="00812FD2">
      <w:pPr>
        <w:pStyle w:val="ListParagraph"/>
        <w:numPr>
          <w:ilvl w:val="0"/>
          <w:numId w:val="3"/>
        </w:numPr>
        <w:spacing w:before="1"/>
        <w:ind w:left="1843" w:hanging="283"/>
      </w:pPr>
      <w:r w:rsidRPr="00191380">
        <w:t xml:space="preserve">will certainly not cause this authority to alter, revoke or suspend the </w:t>
      </w:r>
      <w:proofErr w:type="spellStart"/>
      <w:r w:rsidRPr="00191380">
        <w:t>licence</w:t>
      </w:r>
      <w:proofErr w:type="spellEnd"/>
      <w:r w:rsidRPr="00812FD2">
        <w:t xml:space="preserve"> </w:t>
      </w:r>
      <w:r w:rsidRPr="00191380">
        <w:t>or</w:t>
      </w:r>
    </w:p>
    <w:p w14:paraId="250CB2B6" w14:textId="77777777" w:rsidR="00EC192D" w:rsidRPr="00191380" w:rsidRDefault="00EC192D" w:rsidP="00812FD2">
      <w:pPr>
        <w:pStyle w:val="ListParagraph"/>
        <w:numPr>
          <w:ilvl w:val="0"/>
          <w:numId w:val="3"/>
        </w:numPr>
        <w:spacing w:before="1"/>
        <w:ind w:left="1843" w:hanging="283"/>
      </w:pPr>
      <w:r w:rsidRPr="00191380">
        <w:t>whether it is substantially the same as previous representations or requests for</w:t>
      </w:r>
      <w:r w:rsidRPr="00812FD2">
        <w:t xml:space="preserve"> </w:t>
      </w:r>
      <w:r w:rsidRPr="00191380">
        <w:t>review</w:t>
      </w:r>
    </w:p>
    <w:p w14:paraId="7330AFA7" w14:textId="77777777" w:rsidR="00EC192D" w:rsidRPr="00191380" w:rsidRDefault="00EC192D" w:rsidP="00812FD2">
      <w:pPr>
        <w:pStyle w:val="ListParagraph"/>
        <w:numPr>
          <w:ilvl w:val="0"/>
          <w:numId w:val="3"/>
        </w:numPr>
        <w:spacing w:before="1"/>
        <w:ind w:left="1843" w:hanging="283"/>
      </w:pPr>
      <w:r w:rsidRPr="00191380">
        <w:t>in accordance with any relevant code of practice issued by the Gambling</w:t>
      </w:r>
      <w:r w:rsidRPr="00812FD2">
        <w:t xml:space="preserve"> </w:t>
      </w:r>
      <w:r w:rsidRPr="00191380">
        <w:t>Commission</w:t>
      </w:r>
    </w:p>
    <w:p w14:paraId="2DCF9B12" w14:textId="77777777" w:rsidR="00EC192D" w:rsidRPr="00191380" w:rsidRDefault="00EC192D" w:rsidP="00812FD2">
      <w:pPr>
        <w:pStyle w:val="ListParagraph"/>
        <w:numPr>
          <w:ilvl w:val="0"/>
          <w:numId w:val="3"/>
        </w:numPr>
        <w:spacing w:before="1"/>
        <w:ind w:left="1843" w:hanging="283"/>
      </w:pPr>
      <w:r w:rsidRPr="00191380">
        <w:t>in accordance with any relevant guidance issued by the Gambling Commission</w:t>
      </w:r>
    </w:p>
    <w:p w14:paraId="107CCFB1" w14:textId="77777777" w:rsidR="00EC192D" w:rsidRPr="00191380" w:rsidRDefault="00EC192D" w:rsidP="00812FD2">
      <w:pPr>
        <w:pStyle w:val="ListParagraph"/>
        <w:numPr>
          <w:ilvl w:val="0"/>
          <w:numId w:val="3"/>
        </w:numPr>
        <w:spacing w:before="1"/>
        <w:ind w:left="1843" w:hanging="283"/>
      </w:pPr>
      <w:r w:rsidRPr="00191380">
        <w:t>reasonably consistent with the licensing objectives</w:t>
      </w:r>
      <w:r w:rsidRPr="00812FD2">
        <w:t xml:space="preserve"> </w:t>
      </w:r>
      <w:r w:rsidRPr="00191380">
        <w:t>and</w:t>
      </w:r>
    </w:p>
    <w:p w14:paraId="1F387E16" w14:textId="77777777" w:rsidR="00EC192D" w:rsidRPr="00191380" w:rsidRDefault="00EC192D" w:rsidP="00812FD2">
      <w:pPr>
        <w:pStyle w:val="ListParagraph"/>
        <w:numPr>
          <w:ilvl w:val="0"/>
          <w:numId w:val="3"/>
        </w:numPr>
        <w:spacing w:before="1"/>
        <w:ind w:left="1843" w:hanging="283"/>
      </w:pPr>
      <w:r w:rsidRPr="00191380">
        <w:t>in accordance with the authority’s statement of licensing</w:t>
      </w:r>
      <w:r w:rsidRPr="00812FD2">
        <w:t xml:space="preserve"> </w:t>
      </w:r>
      <w:r w:rsidRPr="00191380">
        <w:t>policy</w:t>
      </w:r>
    </w:p>
    <w:p w14:paraId="5549E217" w14:textId="77777777" w:rsidR="00EC192D" w:rsidRPr="00191380" w:rsidRDefault="00EC192D" w:rsidP="00EC192D">
      <w:pPr>
        <w:pStyle w:val="BodyText"/>
        <w:spacing w:before="9"/>
        <w:ind w:left="851" w:hanging="709"/>
        <w:jc w:val="both"/>
        <w:rPr>
          <w:sz w:val="21"/>
        </w:rPr>
      </w:pPr>
    </w:p>
    <w:p w14:paraId="0E736CDE" w14:textId="77777777" w:rsidR="00EC192D" w:rsidRPr="004418F6" w:rsidRDefault="00EC192D" w:rsidP="00812FD2">
      <w:pPr>
        <w:pStyle w:val="ListParagraph"/>
        <w:numPr>
          <w:ilvl w:val="2"/>
          <w:numId w:val="44"/>
        </w:numPr>
        <w:tabs>
          <w:tab w:val="left" w:pos="840"/>
        </w:tabs>
        <w:spacing w:before="11"/>
        <w:ind w:left="851" w:right="108" w:hanging="709"/>
        <w:rPr>
          <w:sz w:val="21"/>
        </w:rPr>
      </w:pPr>
      <w:r w:rsidRPr="00191380">
        <w:t xml:space="preserve">Licensing authority officers may be involved in the initial investigations of complaints leading to a review, or may try informal mediation or dispute resolution before a full review is conducted.  The licensing authority may review premises </w:t>
      </w:r>
      <w:proofErr w:type="spellStart"/>
      <w:r w:rsidRPr="00191380">
        <w:t>licences</w:t>
      </w:r>
      <w:proofErr w:type="spellEnd"/>
      <w:r w:rsidRPr="00191380">
        <w:t xml:space="preserve"> of its own volition.  This may be on the grounds that a premises </w:t>
      </w:r>
      <w:proofErr w:type="spellStart"/>
      <w:r w:rsidRPr="00191380">
        <w:t>licence</w:t>
      </w:r>
      <w:proofErr w:type="spellEnd"/>
      <w:r w:rsidRPr="00191380">
        <w:t xml:space="preserve"> holder has not provided facilities for gambling at the premises.  A referral to a Licensing Panel of a set of premises for a review will be first approved by the Head of Enforcement and Licensing.</w:t>
      </w:r>
    </w:p>
    <w:p w14:paraId="7D243253" w14:textId="77777777" w:rsidR="00EC192D" w:rsidRPr="00191380" w:rsidRDefault="00EC192D" w:rsidP="00EC192D">
      <w:pPr>
        <w:pStyle w:val="ListParagraph"/>
        <w:tabs>
          <w:tab w:val="left" w:pos="840"/>
        </w:tabs>
        <w:spacing w:before="11"/>
        <w:ind w:left="851" w:right="108" w:hanging="709"/>
        <w:rPr>
          <w:sz w:val="21"/>
        </w:rPr>
      </w:pPr>
    </w:p>
    <w:p w14:paraId="70AB8466" w14:textId="77777777" w:rsidR="00EC192D" w:rsidRPr="004418F6" w:rsidRDefault="00EC192D" w:rsidP="00812FD2">
      <w:pPr>
        <w:pStyle w:val="ListParagraph"/>
        <w:numPr>
          <w:ilvl w:val="2"/>
          <w:numId w:val="44"/>
        </w:numPr>
        <w:tabs>
          <w:tab w:val="left" w:pos="840"/>
        </w:tabs>
        <w:spacing w:before="11"/>
        <w:ind w:left="851" w:right="108" w:hanging="709"/>
        <w:rPr>
          <w:sz w:val="21"/>
        </w:rPr>
      </w:pPr>
      <w:r w:rsidRPr="00191380">
        <w:t xml:space="preserve">The licensing authority can also initiate a review of a </w:t>
      </w:r>
      <w:proofErr w:type="spellStart"/>
      <w:r w:rsidRPr="00191380">
        <w:t>licence</w:t>
      </w:r>
      <w:proofErr w:type="spellEnd"/>
      <w:r w:rsidRPr="00191380">
        <w:t xml:space="preserve"> on the basis of any reason which it thinks is</w:t>
      </w:r>
      <w:r w:rsidRPr="004418F6">
        <w:rPr>
          <w:spacing w:val="-15"/>
        </w:rPr>
        <w:t xml:space="preserve"> </w:t>
      </w:r>
      <w:r w:rsidRPr="00191380">
        <w:t>appropriate where the licensing objectives are likely to be undermined.</w:t>
      </w:r>
    </w:p>
    <w:p w14:paraId="7F032CC5" w14:textId="77777777" w:rsidR="00EC192D" w:rsidRPr="00191380" w:rsidRDefault="00EC192D" w:rsidP="00EC192D">
      <w:pPr>
        <w:pStyle w:val="ListParagraph"/>
        <w:ind w:left="851" w:hanging="709"/>
      </w:pPr>
    </w:p>
    <w:p w14:paraId="37D97B2D" w14:textId="77777777" w:rsidR="00EC192D" w:rsidRPr="004418F6" w:rsidRDefault="00EC192D" w:rsidP="00812FD2">
      <w:pPr>
        <w:pStyle w:val="ListParagraph"/>
        <w:numPr>
          <w:ilvl w:val="2"/>
          <w:numId w:val="44"/>
        </w:numPr>
        <w:tabs>
          <w:tab w:val="left" w:pos="840"/>
        </w:tabs>
        <w:spacing w:before="11"/>
        <w:ind w:left="851" w:right="108" w:hanging="709"/>
        <w:rPr>
          <w:sz w:val="21"/>
        </w:rPr>
      </w:pPr>
      <w:r w:rsidRPr="00191380">
        <w:t xml:space="preserve">This can extend to a review of a class of </w:t>
      </w:r>
      <w:proofErr w:type="spellStart"/>
      <w:r w:rsidRPr="00191380">
        <w:t>licences</w:t>
      </w:r>
      <w:proofErr w:type="spellEnd"/>
      <w:r w:rsidRPr="00191380">
        <w:t xml:space="preserve"> where it considers particular issues have arisen.  Reviews of a class of premises will be first agreed to by the Head of Community and Public Protection in consultation with the Chair of the Licensing and General Purposes Committee.</w:t>
      </w:r>
    </w:p>
    <w:p w14:paraId="2D573FB2" w14:textId="77777777" w:rsidR="00EC192D" w:rsidRPr="00191380" w:rsidRDefault="00EC192D" w:rsidP="00EC192D">
      <w:pPr>
        <w:pStyle w:val="ListParagraph"/>
        <w:ind w:left="851" w:hanging="709"/>
      </w:pPr>
    </w:p>
    <w:p w14:paraId="07335B0C" w14:textId="77777777" w:rsidR="00EC192D" w:rsidRPr="004418F6" w:rsidRDefault="00EC192D" w:rsidP="00812FD2">
      <w:pPr>
        <w:pStyle w:val="ListParagraph"/>
        <w:numPr>
          <w:ilvl w:val="2"/>
          <w:numId w:val="44"/>
        </w:numPr>
        <w:tabs>
          <w:tab w:val="left" w:pos="840"/>
        </w:tabs>
        <w:spacing w:before="11"/>
        <w:ind w:left="851" w:right="108" w:hanging="709"/>
        <w:rPr>
          <w:sz w:val="21"/>
        </w:rPr>
      </w:pPr>
      <w:r w:rsidRPr="00191380">
        <w:t xml:space="preserve">The purpose of a review is to determine whether the licensing authority should take any action in relation to the </w:t>
      </w:r>
      <w:proofErr w:type="spellStart"/>
      <w:r w:rsidRPr="00191380">
        <w:t>licence</w:t>
      </w:r>
      <w:proofErr w:type="spellEnd"/>
      <w:r w:rsidRPr="00191380">
        <w:t>.  If action is justified the licensing authority</w:t>
      </w:r>
      <w:r w:rsidRPr="004418F6">
        <w:rPr>
          <w:spacing w:val="-7"/>
        </w:rPr>
        <w:t xml:space="preserve"> </w:t>
      </w:r>
      <w:r w:rsidRPr="00191380">
        <w:t>may:</w:t>
      </w:r>
    </w:p>
    <w:p w14:paraId="5838847E" w14:textId="77777777" w:rsidR="00EC192D" w:rsidRPr="00191380" w:rsidRDefault="00EC192D" w:rsidP="00EC192D">
      <w:pPr>
        <w:pStyle w:val="BodyText"/>
        <w:spacing w:before="7"/>
        <w:ind w:left="851" w:hanging="709"/>
        <w:jc w:val="both"/>
        <w:rPr>
          <w:sz w:val="23"/>
        </w:rPr>
      </w:pPr>
    </w:p>
    <w:p w14:paraId="0B3FCB44" w14:textId="77777777" w:rsidR="00EC192D" w:rsidRPr="00191380" w:rsidRDefault="00EC192D" w:rsidP="00812FD2">
      <w:pPr>
        <w:pStyle w:val="ListParagraph"/>
        <w:numPr>
          <w:ilvl w:val="0"/>
          <w:numId w:val="3"/>
        </w:numPr>
        <w:spacing w:before="1"/>
        <w:ind w:left="1843" w:hanging="283"/>
      </w:pPr>
      <w:r w:rsidRPr="00191380">
        <w:t xml:space="preserve">add, remove or amend a </w:t>
      </w:r>
      <w:proofErr w:type="spellStart"/>
      <w:r w:rsidRPr="00191380">
        <w:t>licence</w:t>
      </w:r>
      <w:proofErr w:type="spellEnd"/>
      <w:r w:rsidRPr="00191380">
        <w:t xml:space="preserve"> condition (other than a mandatory condition)</w:t>
      </w:r>
    </w:p>
    <w:p w14:paraId="29659BFD" w14:textId="77777777" w:rsidR="00EC192D" w:rsidRPr="00191380" w:rsidRDefault="00EC192D" w:rsidP="00812FD2">
      <w:pPr>
        <w:pStyle w:val="ListParagraph"/>
        <w:numPr>
          <w:ilvl w:val="0"/>
          <w:numId w:val="3"/>
        </w:numPr>
        <w:spacing w:before="1"/>
        <w:ind w:left="1843" w:hanging="283"/>
      </w:pPr>
      <w:r w:rsidRPr="00191380">
        <w:t>exclude or amend a default condition imposed by</w:t>
      </w:r>
      <w:r w:rsidRPr="00812FD2">
        <w:t xml:space="preserve"> </w:t>
      </w:r>
      <w:r w:rsidRPr="00191380">
        <w:t>regulations</w:t>
      </w:r>
    </w:p>
    <w:p w14:paraId="3A1DF9CC" w14:textId="77777777" w:rsidR="00EC192D" w:rsidRPr="00191380" w:rsidRDefault="00EC192D" w:rsidP="00812FD2">
      <w:pPr>
        <w:pStyle w:val="ListParagraph"/>
        <w:numPr>
          <w:ilvl w:val="0"/>
          <w:numId w:val="3"/>
        </w:numPr>
        <w:spacing w:before="1"/>
        <w:ind w:left="1843" w:hanging="283"/>
      </w:pPr>
      <w:r w:rsidRPr="00191380">
        <w:t xml:space="preserve">suspend the premises </w:t>
      </w:r>
      <w:proofErr w:type="spellStart"/>
      <w:r w:rsidRPr="00191380">
        <w:t>licence</w:t>
      </w:r>
      <w:proofErr w:type="spellEnd"/>
      <w:r w:rsidRPr="00191380">
        <w:t xml:space="preserve"> for a period not exceeding three</w:t>
      </w:r>
      <w:r w:rsidRPr="00812FD2">
        <w:t xml:space="preserve"> </w:t>
      </w:r>
      <w:r w:rsidRPr="00191380">
        <w:t>months</w:t>
      </w:r>
    </w:p>
    <w:p w14:paraId="2B04EC7D" w14:textId="77777777" w:rsidR="00EC192D" w:rsidRPr="00191380" w:rsidRDefault="00EC192D" w:rsidP="00812FD2">
      <w:pPr>
        <w:pStyle w:val="ListParagraph"/>
        <w:numPr>
          <w:ilvl w:val="0"/>
          <w:numId w:val="3"/>
        </w:numPr>
        <w:spacing w:before="1"/>
        <w:ind w:left="1843" w:hanging="283"/>
      </w:pPr>
      <w:r w:rsidRPr="00191380">
        <w:t>revoke the premises</w:t>
      </w:r>
      <w:r w:rsidRPr="00812FD2">
        <w:t xml:space="preserve"> </w:t>
      </w:r>
      <w:proofErr w:type="spellStart"/>
      <w:r w:rsidRPr="00191380">
        <w:t>licence</w:t>
      </w:r>
      <w:proofErr w:type="spellEnd"/>
      <w:r w:rsidRPr="00191380">
        <w:t>.</w:t>
      </w:r>
    </w:p>
    <w:p w14:paraId="76F14808" w14:textId="77777777" w:rsidR="00EC192D" w:rsidRPr="00191380" w:rsidRDefault="00EC192D" w:rsidP="00EC192D">
      <w:pPr>
        <w:pStyle w:val="BodyText"/>
        <w:spacing w:before="10"/>
        <w:ind w:left="851" w:hanging="709"/>
        <w:jc w:val="both"/>
        <w:rPr>
          <w:sz w:val="21"/>
        </w:rPr>
      </w:pPr>
    </w:p>
    <w:p w14:paraId="216545D5" w14:textId="77777777" w:rsidR="00EC192D" w:rsidRPr="00191380" w:rsidRDefault="00EC192D" w:rsidP="00812FD2">
      <w:pPr>
        <w:pStyle w:val="ListParagraph"/>
        <w:numPr>
          <w:ilvl w:val="2"/>
          <w:numId w:val="44"/>
        </w:numPr>
        <w:tabs>
          <w:tab w:val="left" w:pos="841"/>
        </w:tabs>
        <w:ind w:left="851" w:right="107" w:hanging="709"/>
      </w:pPr>
      <w:r w:rsidRPr="00191380">
        <w:t>In determining the appropriate course of action the licensing authority must have regard to the principles set out in section 153 of the Act as well as any relevant</w:t>
      </w:r>
      <w:r w:rsidRPr="004418F6">
        <w:rPr>
          <w:spacing w:val="-10"/>
        </w:rPr>
        <w:t xml:space="preserve"> </w:t>
      </w:r>
      <w:r w:rsidRPr="00191380">
        <w:t>representations.</w:t>
      </w:r>
    </w:p>
    <w:p w14:paraId="4534B7A6" w14:textId="77777777" w:rsidR="00EC192D" w:rsidRPr="00191380" w:rsidRDefault="00EC192D" w:rsidP="00EC192D">
      <w:pPr>
        <w:pStyle w:val="BodyText"/>
        <w:ind w:left="851" w:hanging="709"/>
        <w:jc w:val="both"/>
      </w:pPr>
    </w:p>
    <w:p w14:paraId="127628C9" w14:textId="77777777" w:rsidR="00EC192D" w:rsidRPr="00191380" w:rsidRDefault="00EC192D" w:rsidP="00812FD2">
      <w:pPr>
        <w:pStyle w:val="ListParagraph"/>
        <w:numPr>
          <w:ilvl w:val="2"/>
          <w:numId w:val="44"/>
        </w:numPr>
        <w:tabs>
          <w:tab w:val="left" w:pos="841"/>
        </w:tabs>
        <w:ind w:left="851" w:right="108" w:hanging="709"/>
      </w:pPr>
      <w:r w:rsidRPr="00191380">
        <w:t xml:space="preserve">The Gambling Commission will be a responsible authority in premises </w:t>
      </w:r>
      <w:proofErr w:type="spellStart"/>
      <w:r w:rsidRPr="00191380">
        <w:t>licence</w:t>
      </w:r>
      <w:proofErr w:type="spellEnd"/>
      <w:r w:rsidRPr="00191380">
        <w:t xml:space="preserve"> reviews.</w:t>
      </w:r>
    </w:p>
    <w:p w14:paraId="3C442F5A" w14:textId="77777777" w:rsidR="00722486" w:rsidRDefault="00722486">
      <w:pPr>
        <w:widowControl/>
        <w:autoSpaceDE/>
        <w:autoSpaceDN/>
        <w:spacing w:after="160" w:line="259" w:lineRule="auto"/>
        <w:rPr>
          <w:b/>
          <w:bCs/>
        </w:rPr>
      </w:pPr>
      <w:r>
        <w:br w:type="page"/>
      </w:r>
    </w:p>
    <w:p w14:paraId="661957F7" w14:textId="08804783" w:rsidR="00EC192D" w:rsidRPr="004B72A0" w:rsidRDefault="00EC192D" w:rsidP="00EC192D">
      <w:pPr>
        <w:pStyle w:val="Heading1"/>
        <w:ind w:left="851" w:hanging="709"/>
      </w:pPr>
      <w:bookmarkStart w:id="43" w:name="_Toc87359430"/>
      <w:r w:rsidRPr="004B72A0">
        <w:lastRenderedPageBreak/>
        <w:t>PART 4 Permits, Temporary and Occasional Use Notices</w:t>
      </w:r>
      <w:bookmarkEnd w:id="43"/>
    </w:p>
    <w:p w14:paraId="75507BDD" w14:textId="77777777" w:rsidR="00EC192D" w:rsidRPr="00191380" w:rsidRDefault="00EC192D" w:rsidP="00EC192D">
      <w:pPr>
        <w:pStyle w:val="BodyText"/>
        <w:ind w:left="851" w:hanging="709"/>
        <w:jc w:val="both"/>
        <w:rPr>
          <w:b/>
        </w:rPr>
      </w:pPr>
    </w:p>
    <w:p w14:paraId="2BACC506" w14:textId="77777777" w:rsidR="00EC192D" w:rsidRPr="00191380" w:rsidRDefault="00EC192D" w:rsidP="00812FD2">
      <w:pPr>
        <w:pStyle w:val="Heading2"/>
        <w:numPr>
          <w:ilvl w:val="1"/>
          <w:numId w:val="45"/>
        </w:numPr>
        <w:ind w:left="851" w:hanging="709"/>
      </w:pPr>
      <w:bookmarkStart w:id="44" w:name="_Toc87359431"/>
      <w:r w:rsidRPr="00191380">
        <w:t>Unlicensed Family Entertainment Centre gaming machine</w:t>
      </w:r>
      <w:r w:rsidRPr="00191380">
        <w:rPr>
          <w:spacing w:val="-27"/>
        </w:rPr>
        <w:t xml:space="preserve"> </w:t>
      </w:r>
      <w:r w:rsidRPr="00191380">
        <w:t>permits</w:t>
      </w:r>
      <w:bookmarkEnd w:id="44"/>
    </w:p>
    <w:p w14:paraId="1E0F34D9" w14:textId="77777777" w:rsidR="00EC192D" w:rsidRPr="00191380" w:rsidRDefault="00EC192D" w:rsidP="00EC192D">
      <w:pPr>
        <w:pStyle w:val="BodyText"/>
        <w:spacing w:before="2"/>
        <w:ind w:left="851" w:hanging="709"/>
        <w:jc w:val="both"/>
        <w:rPr>
          <w:b/>
        </w:rPr>
      </w:pPr>
    </w:p>
    <w:p w14:paraId="486B2F1D" w14:textId="3B7F3F35" w:rsidR="00EC192D" w:rsidRPr="00191380" w:rsidRDefault="008224F9" w:rsidP="008224F9">
      <w:pPr>
        <w:ind w:left="851" w:right="110" w:hanging="720"/>
      </w:pPr>
      <w:r>
        <w:t>1.4</w:t>
      </w:r>
      <w:r w:rsidR="00EC192D">
        <w:t>.1</w:t>
      </w:r>
      <w:r w:rsidR="00EC192D">
        <w:tab/>
      </w:r>
      <w:r w:rsidR="00EC192D" w:rsidRPr="00191380">
        <w:t xml:space="preserve">Where a premises does not hold a premises </w:t>
      </w:r>
      <w:proofErr w:type="spellStart"/>
      <w:r w:rsidR="00EC192D" w:rsidRPr="00191380">
        <w:t>licence</w:t>
      </w:r>
      <w:proofErr w:type="spellEnd"/>
      <w:r w:rsidR="00EC192D" w:rsidRPr="00191380">
        <w:t xml:space="preserve"> but wishes to provide category D machines only gaming machines, it may apply to the licensing authority for this permit.  It should be noted that under section 238 the applicant must show that the premises will be wholly or mainly used for making gaming machines available for use.  If they are also used for other purposes the application is likely to be</w:t>
      </w:r>
      <w:r w:rsidR="00EC192D" w:rsidRPr="008224F9">
        <w:rPr>
          <w:spacing w:val="-17"/>
        </w:rPr>
        <w:t xml:space="preserve"> </w:t>
      </w:r>
      <w:r w:rsidR="00EC192D" w:rsidRPr="00191380">
        <w:t>refused.</w:t>
      </w:r>
    </w:p>
    <w:p w14:paraId="52FB53E9" w14:textId="77777777" w:rsidR="00EC192D" w:rsidRPr="00191380" w:rsidRDefault="00EC192D" w:rsidP="00EC192D">
      <w:pPr>
        <w:pStyle w:val="BodyText"/>
        <w:ind w:left="851" w:hanging="709"/>
        <w:jc w:val="both"/>
      </w:pPr>
    </w:p>
    <w:p w14:paraId="0ECEEC76" w14:textId="77777777" w:rsidR="00EC192D" w:rsidRPr="00191380" w:rsidRDefault="00EC192D" w:rsidP="00812FD2">
      <w:pPr>
        <w:pStyle w:val="ListParagraph"/>
        <w:numPr>
          <w:ilvl w:val="2"/>
          <w:numId w:val="46"/>
        </w:numPr>
        <w:tabs>
          <w:tab w:val="left" w:pos="840"/>
        </w:tabs>
        <w:ind w:left="851" w:right="108" w:hanging="709"/>
      </w:pPr>
      <w:r w:rsidRPr="00191380">
        <w:t>The Act states that a licensing authority may prepare a statement of principles that they propose to consider in determining the suitability of an applicant for  a permit.  In preparing that statement, and/or considering applications, it need not (but may) have regard to the licensing objectives and shall have regard to any relevant guidance issued by the Commission under section 25 of the</w:t>
      </w:r>
      <w:r w:rsidRPr="000376A2">
        <w:rPr>
          <w:spacing w:val="-25"/>
        </w:rPr>
        <w:t xml:space="preserve"> </w:t>
      </w:r>
      <w:r w:rsidRPr="00191380">
        <w:t>Act.</w:t>
      </w:r>
    </w:p>
    <w:p w14:paraId="3352240A" w14:textId="77777777" w:rsidR="00EC192D" w:rsidRPr="00191380" w:rsidRDefault="00EC192D" w:rsidP="00EC192D">
      <w:pPr>
        <w:pStyle w:val="ListParagraph"/>
        <w:ind w:left="851" w:hanging="709"/>
      </w:pPr>
    </w:p>
    <w:p w14:paraId="713D5DCF" w14:textId="77777777" w:rsidR="00EC192D" w:rsidRPr="00191380" w:rsidRDefault="00EC192D" w:rsidP="00812FD2">
      <w:pPr>
        <w:pStyle w:val="ListParagraph"/>
        <w:numPr>
          <w:ilvl w:val="2"/>
          <w:numId w:val="46"/>
        </w:numPr>
        <w:tabs>
          <w:tab w:val="left" w:pos="840"/>
        </w:tabs>
        <w:ind w:left="851" w:right="108" w:hanging="709"/>
      </w:pPr>
      <w:r w:rsidRPr="00191380">
        <w:t>Accordingly this licensing authority will also have regard to the licensing objectives when considering applications relating to unlicensed FEC</w:t>
      </w:r>
      <w:r w:rsidRPr="000376A2">
        <w:rPr>
          <w:spacing w:val="-27"/>
        </w:rPr>
        <w:t xml:space="preserve"> </w:t>
      </w:r>
      <w:r w:rsidRPr="00191380">
        <w:t>permits.</w:t>
      </w:r>
    </w:p>
    <w:p w14:paraId="5A44C7A8" w14:textId="77777777" w:rsidR="00EC192D" w:rsidRPr="00191380" w:rsidRDefault="00EC192D" w:rsidP="00EC192D">
      <w:pPr>
        <w:pStyle w:val="BodyText"/>
        <w:ind w:left="851" w:hanging="709"/>
        <w:jc w:val="both"/>
      </w:pPr>
    </w:p>
    <w:p w14:paraId="1BAC62CE" w14:textId="77777777" w:rsidR="00EC192D" w:rsidRPr="00191380" w:rsidRDefault="00EC192D" w:rsidP="00812FD2">
      <w:pPr>
        <w:pStyle w:val="ListParagraph"/>
        <w:numPr>
          <w:ilvl w:val="2"/>
          <w:numId w:val="46"/>
        </w:numPr>
        <w:tabs>
          <w:tab w:val="left" w:pos="840"/>
        </w:tabs>
        <w:ind w:left="851" w:right="108" w:hanging="709"/>
      </w:pPr>
      <w:r w:rsidRPr="00191380">
        <w:t xml:space="preserve">An FEC gaming machine permit cannot be granted unless the chief officer of police has been consulted, and no conditions may be imposed upon the grant of a permit.  Therefore the licensing authority will wish to be satisfied as to the applicant’s suitability before granting a permit.  Unlicensed FECs, by definition, will not be subject to scrutiny by the Gambling Commission as no operating (or other) </w:t>
      </w:r>
      <w:proofErr w:type="spellStart"/>
      <w:r w:rsidRPr="00191380">
        <w:t>licences</w:t>
      </w:r>
      <w:proofErr w:type="spellEnd"/>
      <w:r w:rsidRPr="00191380">
        <w:t xml:space="preserve"> will be applied for and</w:t>
      </w:r>
      <w:r w:rsidRPr="000376A2">
        <w:rPr>
          <w:spacing w:val="-22"/>
        </w:rPr>
        <w:t xml:space="preserve"> </w:t>
      </w:r>
      <w:r w:rsidRPr="00191380">
        <w:t>issued.</w:t>
      </w:r>
    </w:p>
    <w:p w14:paraId="3F574C75" w14:textId="77777777" w:rsidR="00EC192D" w:rsidRPr="00191380" w:rsidRDefault="00EC192D" w:rsidP="00EC192D">
      <w:pPr>
        <w:pStyle w:val="BodyText"/>
        <w:spacing w:before="9"/>
        <w:ind w:left="851" w:hanging="709"/>
        <w:jc w:val="both"/>
        <w:rPr>
          <w:sz w:val="21"/>
        </w:rPr>
      </w:pPr>
    </w:p>
    <w:p w14:paraId="131CF342" w14:textId="77777777" w:rsidR="00EC192D" w:rsidRPr="00191380" w:rsidRDefault="00EC192D" w:rsidP="00EC192D">
      <w:pPr>
        <w:pStyle w:val="BodyText"/>
        <w:ind w:left="851" w:hanging="709"/>
        <w:jc w:val="both"/>
      </w:pPr>
      <w:r w:rsidRPr="00191380">
        <w:rPr>
          <w:u w:val="single"/>
        </w:rPr>
        <w:t>Statement of principles</w:t>
      </w:r>
    </w:p>
    <w:p w14:paraId="58ACDAC8" w14:textId="77777777" w:rsidR="00EC192D" w:rsidRPr="00191380" w:rsidRDefault="00EC192D" w:rsidP="00EC192D">
      <w:pPr>
        <w:pStyle w:val="BodyText"/>
        <w:spacing w:before="10"/>
        <w:ind w:left="851" w:hanging="709"/>
        <w:jc w:val="both"/>
        <w:rPr>
          <w:sz w:val="13"/>
        </w:rPr>
      </w:pPr>
    </w:p>
    <w:p w14:paraId="7A520025" w14:textId="77777777" w:rsidR="00EC192D" w:rsidRPr="00191380" w:rsidRDefault="00EC192D" w:rsidP="00812FD2">
      <w:pPr>
        <w:pStyle w:val="ListParagraph"/>
        <w:numPr>
          <w:ilvl w:val="2"/>
          <w:numId w:val="46"/>
        </w:numPr>
        <w:spacing w:before="93"/>
        <w:ind w:left="851" w:right="108" w:hanging="709"/>
      </w:pPr>
      <w:r w:rsidRPr="00191380">
        <w:t>Applicants will be expected to show that there are policies and procedures in place to protect children from harm.  Harm in this context is not limited to harm from gambling but includes wider child protection considerations.  The efficiency of such policies and procedures will each be considered on their merits; however, they may include background checks on staff, training for staff in dealing with unsupervised very young children being on the premises, or children causing perceived problems on or around the</w:t>
      </w:r>
      <w:r w:rsidRPr="00191380">
        <w:rPr>
          <w:spacing w:val="-24"/>
        </w:rPr>
        <w:t xml:space="preserve"> </w:t>
      </w:r>
      <w:r w:rsidRPr="00191380">
        <w:t>premises.</w:t>
      </w:r>
    </w:p>
    <w:p w14:paraId="36DC954F" w14:textId="77777777" w:rsidR="00EC192D" w:rsidRPr="00191380" w:rsidRDefault="00EC192D" w:rsidP="00EC192D">
      <w:pPr>
        <w:pStyle w:val="ListParagraph"/>
        <w:spacing w:before="93"/>
        <w:ind w:left="851" w:right="108" w:hanging="709"/>
      </w:pPr>
    </w:p>
    <w:p w14:paraId="4758D9EE" w14:textId="77777777" w:rsidR="00EC192D" w:rsidRPr="00191380" w:rsidRDefault="00EC192D" w:rsidP="00812FD2">
      <w:pPr>
        <w:pStyle w:val="ListParagraph"/>
        <w:numPr>
          <w:ilvl w:val="2"/>
          <w:numId w:val="46"/>
        </w:numPr>
        <w:spacing w:before="93"/>
        <w:ind w:left="851" w:right="108" w:hanging="709"/>
      </w:pPr>
      <w:r w:rsidRPr="00191380">
        <w:t>Applicants will be expected to</w:t>
      </w:r>
      <w:r w:rsidRPr="000376A2">
        <w:rPr>
          <w:spacing w:val="-15"/>
        </w:rPr>
        <w:t xml:space="preserve"> </w:t>
      </w:r>
      <w:r w:rsidRPr="00191380">
        <w:t>demonstrate:</w:t>
      </w:r>
    </w:p>
    <w:p w14:paraId="36AD5E52" w14:textId="77777777" w:rsidR="00EC192D" w:rsidRPr="00191380" w:rsidRDefault="00EC192D" w:rsidP="00EC192D">
      <w:pPr>
        <w:pStyle w:val="BodyText"/>
        <w:ind w:left="851" w:hanging="709"/>
        <w:jc w:val="both"/>
      </w:pPr>
    </w:p>
    <w:p w14:paraId="340847FB" w14:textId="77777777" w:rsidR="00EC192D" w:rsidRPr="00191380" w:rsidRDefault="00EC192D" w:rsidP="00812FD2">
      <w:pPr>
        <w:pStyle w:val="ListParagraph"/>
        <w:numPr>
          <w:ilvl w:val="0"/>
          <w:numId w:val="3"/>
        </w:numPr>
        <w:spacing w:before="1"/>
        <w:ind w:left="1843" w:hanging="283"/>
      </w:pPr>
      <w:r w:rsidRPr="00191380">
        <w:t>a full understanding of the maximum stakes and prizes of the gambling that is permissible in unlicensed</w:t>
      </w:r>
      <w:r w:rsidRPr="00812FD2">
        <w:t xml:space="preserve"> </w:t>
      </w:r>
      <w:r w:rsidRPr="00191380">
        <w:t>FECs</w:t>
      </w:r>
    </w:p>
    <w:p w14:paraId="3CBE3A01" w14:textId="77777777" w:rsidR="00EC192D" w:rsidRPr="00191380" w:rsidRDefault="00EC192D" w:rsidP="00812FD2">
      <w:pPr>
        <w:pStyle w:val="ListParagraph"/>
        <w:numPr>
          <w:ilvl w:val="0"/>
          <w:numId w:val="3"/>
        </w:numPr>
        <w:spacing w:before="1"/>
        <w:ind w:left="1843" w:hanging="283"/>
      </w:pPr>
      <w:r w:rsidRPr="00191380">
        <w:t>that the applicant has no relevant convictions (those that are set out in Schedule 7 of the</w:t>
      </w:r>
      <w:r w:rsidRPr="00812FD2">
        <w:t xml:space="preserve"> </w:t>
      </w:r>
      <w:r w:rsidRPr="00191380">
        <w:t>Act)</w:t>
      </w:r>
    </w:p>
    <w:p w14:paraId="68C41FB0" w14:textId="77777777" w:rsidR="00EC192D" w:rsidRPr="00191380" w:rsidRDefault="00EC192D" w:rsidP="00812FD2">
      <w:pPr>
        <w:pStyle w:val="ListParagraph"/>
        <w:numPr>
          <w:ilvl w:val="0"/>
          <w:numId w:val="3"/>
        </w:numPr>
        <w:spacing w:before="1"/>
        <w:ind w:left="1843" w:hanging="283"/>
      </w:pPr>
      <w:r w:rsidRPr="00191380">
        <w:t>that staff are trained to have a full understanding of the maximum stakes and prizes;</w:t>
      </w:r>
      <w:r w:rsidRPr="00812FD2">
        <w:t xml:space="preserve"> </w:t>
      </w:r>
      <w:r w:rsidRPr="00191380">
        <w:t>and</w:t>
      </w:r>
    </w:p>
    <w:p w14:paraId="47008F49" w14:textId="77777777" w:rsidR="00EC192D" w:rsidRPr="00191380" w:rsidRDefault="00EC192D" w:rsidP="00812FD2">
      <w:pPr>
        <w:pStyle w:val="ListParagraph"/>
        <w:numPr>
          <w:ilvl w:val="0"/>
          <w:numId w:val="3"/>
        </w:numPr>
        <w:spacing w:before="1"/>
        <w:ind w:left="1843" w:hanging="283"/>
      </w:pPr>
      <w:r w:rsidRPr="00191380">
        <w:t>an awareness of local school holiday times and how to identify to the local education authority should truants be</w:t>
      </w:r>
      <w:r w:rsidRPr="00812FD2">
        <w:t xml:space="preserve"> </w:t>
      </w:r>
      <w:r w:rsidRPr="00191380">
        <w:t>identified.</w:t>
      </w:r>
    </w:p>
    <w:p w14:paraId="7B85B005" w14:textId="77777777" w:rsidR="00EC192D" w:rsidRPr="00191380" w:rsidRDefault="00EC192D" w:rsidP="00EC192D">
      <w:pPr>
        <w:pStyle w:val="BodyText"/>
        <w:spacing w:before="7"/>
        <w:ind w:left="851" w:hanging="709"/>
        <w:jc w:val="both"/>
        <w:rPr>
          <w:sz w:val="21"/>
        </w:rPr>
      </w:pPr>
    </w:p>
    <w:p w14:paraId="52BE9B1D" w14:textId="77777777" w:rsidR="00EC192D" w:rsidRPr="00191380" w:rsidRDefault="00EC192D" w:rsidP="00812FD2">
      <w:pPr>
        <w:pStyle w:val="ListParagraph"/>
        <w:numPr>
          <w:ilvl w:val="2"/>
          <w:numId w:val="46"/>
        </w:numPr>
        <w:ind w:left="851" w:right="149" w:hanging="709"/>
      </w:pPr>
      <w:r w:rsidRPr="00191380">
        <w:t>Compliance with any relevant industry Code of Practice for FECs issued by BACTA or other trade associations may be taken by the licensing authority</w:t>
      </w:r>
      <w:r w:rsidRPr="000376A2">
        <w:rPr>
          <w:spacing w:val="-29"/>
        </w:rPr>
        <w:t xml:space="preserve"> </w:t>
      </w:r>
      <w:r w:rsidRPr="00191380">
        <w:t>as evidence that (apart from the criteria relating to criminal convictions) the applicant has met the above.</w:t>
      </w:r>
    </w:p>
    <w:p w14:paraId="75518591" w14:textId="77777777" w:rsidR="00EC192D" w:rsidRPr="00191380" w:rsidRDefault="00EC192D" w:rsidP="00EC192D">
      <w:pPr>
        <w:pStyle w:val="ListParagraph"/>
        <w:ind w:left="851" w:right="149" w:hanging="709"/>
      </w:pPr>
    </w:p>
    <w:p w14:paraId="537E0A4E" w14:textId="77777777" w:rsidR="00EC192D" w:rsidRPr="00191380" w:rsidRDefault="00EC192D" w:rsidP="00812FD2">
      <w:pPr>
        <w:pStyle w:val="ListParagraph"/>
        <w:numPr>
          <w:ilvl w:val="2"/>
          <w:numId w:val="46"/>
        </w:numPr>
        <w:ind w:left="851" w:right="149" w:hanging="709"/>
      </w:pPr>
      <w:r w:rsidRPr="00191380">
        <w:t>Applicants must submit with their application two copies of plans of the premises, to a scale of 1:100, showing the exits/entrances to the premises, location of gaming machines, and the location of safety equipment such as fire</w:t>
      </w:r>
      <w:r w:rsidRPr="000376A2">
        <w:rPr>
          <w:spacing w:val="-8"/>
        </w:rPr>
        <w:t xml:space="preserve"> </w:t>
      </w:r>
      <w:r w:rsidRPr="00191380">
        <w:t>extinguishers.</w:t>
      </w:r>
    </w:p>
    <w:p w14:paraId="255E2B47" w14:textId="77777777" w:rsidR="00EC192D" w:rsidRPr="00191380" w:rsidRDefault="00EC192D" w:rsidP="00EC192D">
      <w:pPr>
        <w:pStyle w:val="ListParagraph"/>
        <w:ind w:left="851" w:hanging="709"/>
      </w:pPr>
    </w:p>
    <w:p w14:paraId="28AF0D93" w14:textId="77777777" w:rsidR="00EC192D" w:rsidRPr="00191380" w:rsidRDefault="00EC192D" w:rsidP="00EC192D">
      <w:pPr>
        <w:ind w:left="851" w:right="149" w:hanging="709"/>
      </w:pPr>
      <w:r>
        <w:t>4.1.9</w:t>
      </w:r>
      <w:r>
        <w:tab/>
      </w:r>
      <w:r w:rsidRPr="00191380">
        <w:t xml:space="preserve">The licensing authority may refuse an application for </w:t>
      </w:r>
      <w:r w:rsidRPr="000376A2">
        <w:rPr>
          <w:u w:val="single"/>
        </w:rPr>
        <w:t xml:space="preserve">renewal </w:t>
      </w:r>
      <w:r w:rsidRPr="00191380">
        <w:t xml:space="preserve">of a permit only on the grounds that an </w:t>
      </w:r>
      <w:proofErr w:type="spellStart"/>
      <w:r w:rsidRPr="00191380">
        <w:t>authorised</w:t>
      </w:r>
      <w:proofErr w:type="spellEnd"/>
      <w:r w:rsidRPr="00191380">
        <w:t xml:space="preserve"> local authority officer has been refused access to the premises without reasonable excuse, or that renewal would not be reasonably consistent with pursuit of the licensing</w:t>
      </w:r>
      <w:r w:rsidRPr="000376A2">
        <w:rPr>
          <w:spacing w:val="-27"/>
        </w:rPr>
        <w:t xml:space="preserve"> </w:t>
      </w:r>
      <w:r w:rsidRPr="00191380">
        <w:t>objectives.</w:t>
      </w:r>
    </w:p>
    <w:p w14:paraId="5EA87E84" w14:textId="75CB08BE" w:rsidR="00722486" w:rsidRDefault="00722486" w:rsidP="00EC192D">
      <w:pPr>
        <w:ind w:left="851" w:hanging="709"/>
        <w:jc w:val="both"/>
      </w:pPr>
    </w:p>
    <w:p w14:paraId="091B48BA" w14:textId="77777777" w:rsidR="00722486" w:rsidRDefault="00722486">
      <w:pPr>
        <w:widowControl/>
        <w:autoSpaceDE/>
        <w:autoSpaceDN/>
        <w:spacing w:after="160" w:line="259" w:lineRule="auto"/>
      </w:pPr>
      <w:r>
        <w:br w:type="page"/>
      </w:r>
    </w:p>
    <w:p w14:paraId="010A7E0D" w14:textId="30738708" w:rsidR="00EC192D" w:rsidRPr="00191380" w:rsidRDefault="00722486" w:rsidP="00722486">
      <w:pPr>
        <w:pStyle w:val="Heading2"/>
      </w:pPr>
      <w:bookmarkStart w:id="45" w:name="_Toc87359432"/>
      <w:r>
        <w:lastRenderedPageBreak/>
        <w:t>4.2</w:t>
      </w:r>
      <w:r>
        <w:tab/>
        <w:t xml:space="preserve"> </w:t>
      </w:r>
      <w:r w:rsidR="00EC192D" w:rsidRPr="00191380">
        <w:t>(Alcohol) Licensed premises gaming machine</w:t>
      </w:r>
      <w:r w:rsidR="00EC192D" w:rsidRPr="00722486">
        <w:t xml:space="preserve"> </w:t>
      </w:r>
      <w:r w:rsidR="00EC192D" w:rsidRPr="00191380">
        <w:t>permits</w:t>
      </w:r>
      <w:bookmarkEnd w:id="45"/>
    </w:p>
    <w:p w14:paraId="0A926203" w14:textId="77777777" w:rsidR="00EC192D" w:rsidRPr="00191380" w:rsidRDefault="00EC192D" w:rsidP="00EC192D">
      <w:pPr>
        <w:pStyle w:val="BodyText"/>
        <w:spacing w:before="2"/>
        <w:ind w:left="851" w:hanging="709"/>
        <w:jc w:val="both"/>
        <w:rPr>
          <w:b/>
        </w:rPr>
      </w:pPr>
    </w:p>
    <w:p w14:paraId="2CC6C3CA" w14:textId="77777777" w:rsidR="00EC192D" w:rsidRPr="00191380" w:rsidRDefault="00EC192D" w:rsidP="00812FD2">
      <w:pPr>
        <w:pStyle w:val="ListParagraph"/>
        <w:numPr>
          <w:ilvl w:val="2"/>
          <w:numId w:val="45"/>
        </w:numPr>
        <w:tabs>
          <w:tab w:val="left" w:pos="841"/>
        </w:tabs>
        <w:ind w:left="851" w:right="107" w:hanging="709"/>
      </w:pPr>
      <w:r w:rsidRPr="00191380">
        <w:t>There is provision in the Act for premises licensed to sell alcohol for consumption on the premises, to automatically have two gaming machines, of categories C and/or D.  The premises merely need to notify the licensing authority.</w:t>
      </w:r>
    </w:p>
    <w:p w14:paraId="6051F249" w14:textId="77777777" w:rsidR="00EC192D" w:rsidRPr="00191380" w:rsidRDefault="00EC192D" w:rsidP="00EC192D">
      <w:pPr>
        <w:pStyle w:val="BodyText"/>
        <w:spacing w:before="11"/>
        <w:ind w:left="851" w:hanging="709"/>
        <w:jc w:val="both"/>
        <w:rPr>
          <w:sz w:val="21"/>
        </w:rPr>
      </w:pPr>
    </w:p>
    <w:p w14:paraId="42C8D12B" w14:textId="77777777" w:rsidR="00EC192D" w:rsidRPr="00191380" w:rsidRDefault="00EC192D" w:rsidP="00812FD2">
      <w:pPr>
        <w:pStyle w:val="ListParagraph"/>
        <w:numPr>
          <w:ilvl w:val="2"/>
          <w:numId w:val="45"/>
        </w:numPr>
        <w:tabs>
          <w:tab w:val="left" w:pos="840"/>
        </w:tabs>
        <w:ind w:left="851" w:right="109" w:hanging="709"/>
      </w:pPr>
      <w:r w:rsidRPr="00191380">
        <w:t xml:space="preserve">Under section 284 the licensing authority can remove the automatic </w:t>
      </w:r>
      <w:proofErr w:type="spellStart"/>
      <w:r w:rsidRPr="00191380">
        <w:t>authorisation</w:t>
      </w:r>
      <w:proofErr w:type="spellEnd"/>
      <w:r w:rsidRPr="00191380">
        <w:t xml:space="preserve"> in respect of any particular premises</w:t>
      </w:r>
      <w:r w:rsidRPr="00E82573">
        <w:rPr>
          <w:spacing w:val="-19"/>
        </w:rPr>
        <w:t xml:space="preserve"> </w:t>
      </w:r>
      <w:r w:rsidRPr="00191380">
        <w:t>if:</w:t>
      </w:r>
    </w:p>
    <w:p w14:paraId="2D0D3D55" w14:textId="77777777" w:rsidR="00EC192D" w:rsidRPr="00191380" w:rsidRDefault="00EC192D" w:rsidP="00EC192D">
      <w:pPr>
        <w:pStyle w:val="BodyText"/>
        <w:spacing w:before="11"/>
        <w:ind w:left="851" w:hanging="709"/>
        <w:jc w:val="both"/>
        <w:rPr>
          <w:sz w:val="21"/>
        </w:rPr>
      </w:pPr>
    </w:p>
    <w:p w14:paraId="6FF6B021" w14:textId="77777777" w:rsidR="00EC192D" w:rsidRPr="00191380" w:rsidRDefault="00EC192D" w:rsidP="00812FD2">
      <w:pPr>
        <w:pStyle w:val="ListParagraph"/>
        <w:numPr>
          <w:ilvl w:val="0"/>
          <w:numId w:val="3"/>
        </w:numPr>
        <w:spacing w:before="1"/>
        <w:ind w:left="1843" w:hanging="283"/>
      </w:pPr>
      <w:r w:rsidRPr="00191380">
        <w:t>provision of the machines is not reasonably consistent with the pursuit  of the licensing</w:t>
      </w:r>
      <w:r w:rsidRPr="00812FD2">
        <w:t xml:space="preserve"> </w:t>
      </w:r>
      <w:r w:rsidRPr="00191380">
        <w:t>objectives</w:t>
      </w:r>
    </w:p>
    <w:p w14:paraId="65CFE26A" w14:textId="77777777" w:rsidR="00EC192D" w:rsidRPr="00191380" w:rsidRDefault="00EC192D" w:rsidP="00812FD2">
      <w:pPr>
        <w:pStyle w:val="ListParagraph"/>
        <w:numPr>
          <w:ilvl w:val="0"/>
          <w:numId w:val="3"/>
        </w:numPr>
        <w:spacing w:before="1"/>
        <w:ind w:left="1843" w:hanging="283"/>
      </w:pPr>
      <w:r w:rsidRPr="00191380">
        <w:t>gaming has taken place on the premises that breaches a condition of section 282 of the Gambling Act (</w:t>
      </w:r>
      <w:proofErr w:type="spellStart"/>
      <w:r w:rsidRPr="00191380">
        <w:t>ie</w:t>
      </w:r>
      <w:proofErr w:type="spellEnd"/>
      <w:r w:rsidRPr="00191380">
        <w:t>, that written notice has not been provided to the licensing authority, that a fee has not been provided and that any relevant code of practice issued by the Gambling  Commission about the location and operation of the machine has not been complied with)</w:t>
      </w:r>
    </w:p>
    <w:p w14:paraId="732DE33B" w14:textId="77777777" w:rsidR="00EC192D" w:rsidRPr="00191380" w:rsidRDefault="00EC192D" w:rsidP="00812FD2">
      <w:pPr>
        <w:pStyle w:val="ListParagraph"/>
        <w:numPr>
          <w:ilvl w:val="0"/>
          <w:numId w:val="3"/>
        </w:numPr>
        <w:spacing w:before="1"/>
        <w:ind w:left="1843" w:hanging="283"/>
      </w:pPr>
      <w:r w:rsidRPr="00191380">
        <w:t>the premises are mainly used for gaming;</w:t>
      </w:r>
      <w:r w:rsidRPr="00812FD2">
        <w:t xml:space="preserve"> </w:t>
      </w:r>
      <w:r w:rsidRPr="00191380">
        <w:t>or</w:t>
      </w:r>
    </w:p>
    <w:p w14:paraId="42734FC3" w14:textId="77777777" w:rsidR="00EC192D" w:rsidRPr="00191380" w:rsidRDefault="00EC192D" w:rsidP="00812FD2">
      <w:pPr>
        <w:pStyle w:val="ListParagraph"/>
        <w:numPr>
          <w:ilvl w:val="0"/>
          <w:numId w:val="3"/>
        </w:numPr>
        <w:spacing w:before="1"/>
        <w:ind w:left="1843" w:hanging="283"/>
      </w:pPr>
      <w:r w:rsidRPr="00191380">
        <w:t>an offence under the Gambling Act has been committed on the premises.</w:t>
      </w:r>
    </w:p>
    <w:p w14:paraId="5CC7B318" w14:textId="77777777" w:rsidR="00EC192D" w:rsidRPr="00191380" w:rsidRDefault="00EC192D" w:rsidP="00EC192D">
      <w:pPr>
        <w:pStyle w:val="BodyText"/>
        <w:spacing w:before="7"/>
        <w:ind w:left="851" w:hanging="709"/>
        <w:jc w:val="both"/>
        <w:rPr>
          <w:sz w:val="21"/>
        </w:rPr>
      </w:pPr>
    </w:p>
    <w:p w14:paraId="742E95F4" w14:textId="77777777" w:rsidR="00EC192D" w:rsidRPr="00191380" w:rsidRDefault="00EC192D" w:rsidP="00812FD2">
      <w:pPr>
        <w:pStyle w:val="ListParagraph"/>
        <w:numPr>
          <w:ilvl w:val="2"/>
          <w:numId w:val="45"/>
        </w:numPr>
        <w:tabs>
          <w:tab w:val="left" w:pos="840"/>
        </w:tabs>
        <w:spacing w:before="1"/>
        <w:ind w:left="851" w:right="108" w:hanging="709"/>
      </w:pPr>
      <w:r w:rsidRPr="00191380">
        <w:t xml:space="preserve">Should it be necessary to issue a section 284 order, the </w:t>
      </w:r>
      <w:proofErr w:type="spellStart"/>
      <w:r w:rsidRPr="00191380">
        <w:t>licence</w:t>
      </w:r>
      <w:proofErr w:type="spellEnd"/>
      <w:r w:rsidRPr="00191380">
        <w:t>-holder will be given at least twenty-one days’ notice of the intention to make the order, and consider any representations which might be made.  The authority will hold a hearing if the licensee</w:t>
      </w:r>
      <w:r w:rsidRPr="00191380">
        <w:rPr>
          <w:spacing w:val="-11"/>
        </w:rPr>
        <w:t xml:space="preserve"> </w:t>
      </w:r>
      <w:r w:rsidRPr="00191380">
        <w:t>requests.</w:t>
      </w:r>
    </w:p>
    <w:p w14:paraId="3A3BA39B" w14:textId="77777777" w:rsidR="00EC192D" w:rsidRPr="00191380" w:rsidRDefault="00EC192D" w:rsidP="00EC192D">
      <w:pPr>
        <w:pStyle w:val="BodyText"/>
        <w:ind w:left="851" w:hanging="709"/>
        <w:jc w:val="both"/>
      </w:pPr>
    </w:p>
    <w:p w14:paraId="1D0055CA" w14:textId="77777777" w:rsidR="00EC192D" w:rsidRPr="00191380" w:rsidRDefault="00EC192D" w:rsidP="00812FD2">
      <w:pPr>
        <w:pStyle w:val="ListParagraph"/>
        <w:numPr>
          <w:ilvl w:val="2"/>
          <w:numId w:val="45"/>
        </w:numPr>
        <w:tabs>
          <w:tab w:val="left" w:pos="840"/>
        </w:tabs>
        <w:ind w:left="851" w:right="110" w:hanging="709"/>
      </w:pPr>
      <w:r w:rsidRPr="00191380">
        <w:t>If a premises wishes to have more than 2 machines, then it needs to apply for a permit and the licensing authority must consider that application based  upon the licensing objectives, any guidance issued by the Gambling Commission issued under Section 25 of the Gambling Act 2005, and “such matters as they think</w:t>
      </w:r>
      <w:r w:rsidRPr="00E82573">
        <w:rPr>
          <w:spacing w:val="-14"/>
        </w:rPr>
        <w:t xml:space="preserve"> </w:t>
      </w:r>
      <w:r w:rsidRPr="00191380">
        <w:t>relevant.”</w:t>
      </w:r>
    </w:p>
    <w:p w14:paraId="30E7F01D" w14:textId="77777777" w:rsidR="00EC192D" w:rsidRPr="00191380" w:rsidRDefault="00EC192D" w:rsidP="00EC192D">
      <w:pPr>
        <w:pStyle w:val="BodyText"/>
        <w:spacing w:before="8"/>
        <w:ind w:left="851" w:hanging="709"/>
        <w:jc w:val="both"/>
        <w:rPr>
          <w:sz w:val="21"/>
        </w:rPr>
      </w:pPr>
    </w:p>
    <w:p w14:paraId="4CF3582F" w14:textId="77777777" w:rsidR="00EC192D" w:rsidRPr="00191380" w:rsidRDefault="00EC192D" w:rsidP="00EC192D">
      <w:pPr>
        <w:pStyle w:val="BodyText"/>
        <w:spacing w:before="1"/>
        <w:ind w:left="851" w:hanging="709"/>
        <w:jc w:val="both"/>
      </w:pPr>
      <w:r w:rsidRPr="00191380">
        <w:rPr>
          <w:u w:val="single"/>
        </w:rPr>
        <w:t>Statement of principles</w:t>
      </w:r>
    </w:p>
    <w:p w14:paraId="2E8AE023" w14:textId="77777777" w:rsidR="00EC192D" w:rsidRPr="00191380" w:rsidRDefault="00EC192D" w:rsidP="00EC192D">
      <w:pPr>
        <w:pStyle w:val="BodyText"/>
        <w:spacing w:before="10"/>
        <w:ind w:left="851" w:hanging="709"/>
        <w:jc w:val="both"/>
        <w:rPr>
          <w:sz w:val="13"/>
        </w:rPr>
      </w:pPr>
    </w:p>
    <w:p w14:paraId="20C5691F" w14:textId="77777777" w:rsidR="00EC192D" w:rsidRPr="00191380" w:rsidRDefault="00EC192D" w:rsidP="00812FD2">
      <w:pPr>
        <w:pStyle w:val="ListParagraph"/>
        <w:numPr>
          <w:ilvl w:val="2"/>
          <w:numId w:val="45"/>
        </w:numPr>
        <w:tabs>
          <w:tab w:val="left" w:pos="841"/>
        </w:tabs>
        <w:spacing w:before="94"/>
        <w:ind w:left="851" w:right="108" w:hanging="709"/>
      </w:pPr>
      <w:r w:rsidRPr="00191380">
        <w:t xml:space="preserve">This licensing authority considers that such matters will be decided on a case by case basis but generally there will be regard to the need to protect children and vulnerable persons from harm or being exploited by gambling and will expect the applicant to satisfy the authority that there will be sufficient measures to ensure that under-18 year </w:t>
      </w:r>
      <w:proofErr w:type="spellStart"/>
      <w:r w:rsidRPr="00191380">
        <w:t>olds</w:t>
      </w:r>
      <w:proofErr w:type="spellEnd"/>
      <w:r w:rsidRPr="00191380">
        <w:t xml:space="preserve"> do not use the adult-only gaming machines.  The authority will take into account whether access by children to the premises under the Licensing Act 2003 is restricted or</w:t>
      </w:r>
      <w:r w:rsidRPr="00E82573">
        <w:rPr>
          <w:spacing w:val="-22"/>
        </w:rPr>
        <w:t xml:space="preserve"> </w:t>
      </w:r>
      <w:r w:rsidRPr="00191380">
        <w:t>not.</w:t>
      </w:r>
    </w:p>
    <w:p w14:paraId="505E8BE6" w14:textId="77777777" w:rsidR="00EC192D" w:rsidRPr="00191380" w:rsidRDefault="00EC192D" w:rsidP="00EC192D">
      <w:pPr>
        <w:pStyle w:val="BodyText"/>
        <w:spacing w:before="9"/>
        <w:ind w:left="851" w:hanging="709"/>
        <w:jc w:val="both"/>
        <w:rPr>
          <w:sz w:val="21"/>
        </w:rPr>
      </w:pPr>
    </w:p>
    <w:p w14:paraId="5629D4E3" w14:textId="77777777" w:rsidR="00EC192D" w:rsidRPr="00191380" w:rsidRDefault="00EC192D" w:rsidP="00812FD2">
      <w:pPr>
        <w:pStyle w:val="ListParagraph"/>
        <w:numPr>
          <w:ilvl w:val="2"/>
          <w:numId w:val="45"/>
        </w:numPr>
        <w:tabs>
          <w:tab w:val="left" w:pos="841"/>
        </w:tabs>
        <w:ind w:left="851" w:right="109" w:hanging="709"/>
      </w:pPr>
      <w:r w:rsidRPr="00191380">
        <w:t xml:space="preserve">Measures which will satisfy the authority that there will be no access may include the adult machines being in sight of the bar, or in the sight of staff that will monitor that the machines are not being used by those under 18.  Notices and signage may also be help.  As regards the protection of vulnerable persons applicants may wish to consider the provision of information leaflets/helpline numbers for </w:t>
      </w:r>
      <w:proofErr w:type="spellStart"/>
      <w:r w:rsidRPr="00191380">
        <w:t>organisations</w:t>
      </w:r>
      <w:proofErr w:type="spellEnd"/>
      <w:r w:rsidRPr="00191380">
        <w:t xml:space="preserve"> such as</w:t>
      </w:r>
      <w:r w:rsidRPr="00E82573">
        <w:rPr>
          <w:spacing w:val="-20"/>
        </w:rPr>
        <w:t xml:space="preserve"> </w:t>
      </w:r>
      <w:proofErr w:type="spellStart"/>
      <w:r w:rsidRPr="00191380">
        <w:t>GamCare</w:t>
      </w:r>
      <w:proofErr w:type="spellEnd"/>
      <w:r w:rsidRPr="00191380">
        <w:t>.</w:t>
      </w:r>
    </w:p>
    <w:p w14:paraId="1DD8FC9B" w14:textId="77777777" w:rsidR="00EC192D" w:rsidRPr="00191380" w:rsidRDefault="00EC192D" w:rsidP="00EC192D">
      <w:pPr>
        <w:pStyle w:val="ListParagraph"/>
        <w:ind w:left="851" w:hanging="709"/>
      </w:pPr>
    </w:p>
    <w:p w14:paraId="285F8E9E" w14:textId="77777777" w:rsidR="00EC192D" w:rsidRPr="00191380" w:rsidRDefault="00EC192D" w:rsidP="00812FD2">
      <w:pPr>
        <w:pStyle w:val="ListParagraph"/>
        <w:numPr>
          <w:ilvl w:val="2"/>
          <w:numId w:val="45"/>
        </w:numPr>
        <w:tabs>
          <w:tab w:val="left" w:pos="841"/>
        </w:tabs>
        <w:ind w:left="851" w:right="109" w:hanging="709"/>
      </w:pPr>
      <w:r w:rsidRPr="00191380">
        <w:t xml:space="preserve">A plan must accompany applications indicating where, and what type, of gambling machines are to be provided.  This plan may take the form of an amendment to the plan attached to the premises </w:t>
      </w:r>
      <w:proofErr w:type="spellStart"/>
      <w:r w:rsidRPr="00191380">
        <w:t>licence</w:t>
      </w:r>
      <w:proofErr w:type="spellEnd"/>
      <w:r w:rsidRPr="00191380">
        <w:t xml:space="preserve"> issued under the Licensing Act</w:t>
      </w:r>
      <w:r w:rsidRPr="00E82573">
        <w:rPr>
          <w:spacing w:val="-6"/>
        </w:rPr>
        <w:t xml:space="preserve"> </w:t>
      </w:r>
      <w:r w:rsidRPr="00191380">
        <w:t>2003.</w:t>
      </w:r>
    </w:p>
    <w:p w14:paraId="74EF01BC" w14:textId="77777777" w:rsidR="00EC192D" w:rsidRPr="00191380" w:rsidRDefault="00EC192D" w:rsidP="00EC192D">
      <w:pPr>
        <w:pStyle w:val="ListParagraph"/>
        <w:ind w:left="851" w:hanging="709"/>
      </w:pPr>
    </w:p>
    <w:p w14:paraId="10228E4C" w14:textId="77777777" w:rsidR="00EC192D" w:rsidRPr="00191380" w:rsidRDefault="00EC192D" w:rsidP="00812FD2">
      <w:pPr>
        <w:pStyle w:val="ListParagraph"/>
        <w:numPr>
          <w:ilvl w:val="2"/>
          <w:numId w:val="45"/>
        </w:numPr>
        <w:tabs>
          <w:tab w:val="left" w:pos="841"/>
        </w:tabs>
        <w:ind w:left="851" w:right="109" w:hanging="709"/>
      </w:pPr>
      <w:r w:rsidRPr="00191380">
        <w:t xml:space="preserve">It is </w:t>
      </w:r>
      <w:proofErr w:type="spellStart"/>
      <w:r w:rsidRPr="00191380">
        <w:t>recognised</w:t>
      </w:r>
      <w:proofErr w:type="spellEnd"/>
      <w:r w:rsidRPr="00191380">
        <w:t xml:space="preserve"> that some alcohol licensed premises may apply for a premises </w:t>
      </w:r>
      <w:proofErr w:type="spellStart"/>
      <w:r w:rsidRPr="00191380">
        <w:t>licence</w:t>
      </w:r>
      <w:proofErr w:type="spellEnd"/>
      <w:r w:rsidRPr="00191380">
        <w:t xml:space="preserve"> for their non-alcohol licensed areas.  Any such application would need to be applied for, and dealt with as an adult entertainment </w:t>
      </w:r>
      <w:proofErr w:type="spellStart"/>
      <w:r w:rsidRPr="00191380">
        <w:t>centre</w:t>
      </w:r>
      <w:proofErr w:type="spellEnd"/>
      <w:r w:rsidRPr="00191380">
        <w:t xml:space="preserve"> premises</w:t>
      </w:r>
      <w:r w:rsidRPr="00E82573">
        <w:rPr>
          <w:spacing w:val="-5"/>
        </w:rPr>
        <w:t xml:space="preserve"> </w:t>
      </w:r>
      <w:proofErr w:type="spellStart"/>
      <w:r w:rsidRPr="00191380">
        <w:t>licence</w:t>
      </w:r>
      <w:proofErr w:type="spellEnd"/>
      <w:r w:rsidRPr="00191380">
        <w:t>.</w:t>
      </w:r>
    </w:p>
    <w:p w14:paraId="18B9BCF9" w14:textId="77777777" w:rsidR="00EC192D" w:rsidRPr="00191380" w:rsidRDefault="00EC192D" w:rsidP="00EC192D">
      <w:pPr>
        <w:pStyle w:val="ListParagraph"/>
        <w:ind w:left="851" w:hanging="709"/>
      </w:pPr>
    </w:p>
    <w:p w14:paraId="28935B40" w14:textId="77777777" w:rsidR="00EC192D" w:rsidRPr="00191380" w:rsidRDefault="00EC192D" w:rsidP="00812FD2">
      <w:pPr>
        <w:pStyle w:val="ListParagraph"/>
        <w:numPr>
          <w:ilvl w:val="2"/>
          <w:numId w:val="45"/>
        </w:numPr>
        <w:tabs>
          <w:tab w:val="left" w:pos="841"/>
        </w:tabs>
        <w:ind w:left="851" w:right="109" w:hanging="709"/>
      </w:pPr>
      <w:r w:rsidRPr="00191380">
        <w:t>It should be noted that the licensing authority can decide to grant the application with a smaller number of machines and/or a different category of machines than that applied for.  Conditions (other than these) cannot be attached.</w:t>
      </w:r>
    </w:p>
    <w:p w14:paraId="382061F8" w14:textId="77777777" w:rsidR="00EC192D" w:rsidRPr="00191380" w:rsidRDefault="00EC192D" w:rsidP="00EC192D">
      <w:pPr>
        <w:pStyle w:val="ListParagraph"/>
        <w:ind w:left="851" w:hanging="709"/>
      </w:pPr>
    </w:p>
    <w:p w14:paraId="4D5B3804" w14:textId="77777777" w:rsidR="00EC192D" w:rsidRPr="00191380" w:rsidRDefault="00EC192D" w:rsidP="00812FD2">
      <w:pPr>
        <w:pStyle w:val="ListParagraph"/>
        <w:numPr>
          <w:ilvl w:val="2"/>
          <w:numId w:val="45"/>
        </w:numPr>
        <w:tabs>
          <w:tab w:val="left" w:pos="841"/>
        </w:tabs>
        <w:ind w:left="851" w:right="109" w:hanging="709"/>
      </w:pPr>
      <w:r w:rsidRPr="00191380">
        <w:t>It should also be noted that the holder of a permit to must comply with any Code of Practice issued by the Gambling Commission about the location and operation of the</w:t>
      </w:r>
      <w:r w:rsidRPr="00E82573">
        <w:rPr>
          <w:spacing w:val="-10"/>
        </w:rPr>
        <w:t xml:space="preserve"> </w:t>
      </w:r>
      <w:r w:rsidRPr="00191380">
        <w:t>machine.</w:t>
      </w:r>
    </w:p>
    <w:p w14:paraId="3F80D1E3" w14:textId="77777777" w:rsidR="00EC192D" w:rsidRPr="00191380" w:rsidRDefault="00EC192D" w:rsidP="00EC192D">
      <w:pPr>
        <w:pStyle w:val="BodyText"/>
        <w:ind w:left="851" w:hanging="709"/>
        <w:jc w:val="both"/>
      </w:pPr>
    </w:p>
    <w:p w14:paraId="4C00C289" w14:textId="77777777" w:rsidR="00EC192D" w:rsidRPr="00191380" w:rsidRDefault="00EC192D" w:rsidP="00EC192D">
      <w:pPr>
        <w:pStyle w:val="BodyText"/>
        <w:ind w:left="851" w:hanging="709"/>
        <w:jc w:val="both"/>
      </w:pPr>
      <w:r w:rsidRPr="00191380">
        <w:rPr>
          <w:u w:val="single"/>
        </w:rPr>
        <w:t>Administrative matters</w:t>
      </w:r>
    </w:p>
    <w:p w14:paraId="5433F023" w14:textId="77777777" w:rsidR="00EC192D" w:rsidRPr="00191380" w:rsidRDefault="00EC192D" w:rsidP="00EC192D">
      <w:pPr>
        <w:pStyle w:val="BodyText"/>
        <w:spacing w:before="10"/>
        <w:ind w:left="851" w:hanging="709"/>
        <w:jc w:val="both"/>
        <w:rPr>
          <w:sz w:val="13"/>
        </w:rPr>
      </w:pPr>
    </w:p>
    <w:p w14:paraId="67905DE8" w14:textId="77777777" w:rsidR="00EC192D" w:rsidRPr="00191380" w:rsidRDefault="00EC192D" w:rsidP="00812FD2">
      <w:pPr>
        <w:pStyle w:val="ListParagraph"/>
        <w:numPr>
          <w:ilvl w:val="2"/>
          <w:numId w:val="45"/>
        </w:numPr>
        <w:tabs>
          <w:tab w:val="left" w:pos="841"/>
        </w:tabs>
        <w:spacing w:before="93"/>
        <w:ind w:left="851" w:right="109" w:hanging="709"/>
      </w:pPr>
      <w:r w:rsidRPr="00191380">
        <w:lastRenderedPageBreak/>
        <w:t>Notifications and applications for shall be dealt with by the licensing authority’s officers.</w:t>
      </w:r>
    </w:p>
    <w:p w14:paraId="286F7C67" w14:textId="77777777" w:rsidR="00EC192D" w:rsidRDefault="00EC192D" w:rsidP="00EC192D">
      <w:pPr>
        <w:pStyle w:val="Heading2"/>
        <w:ind w:left="851" w:hanging="709"/>
      </w:pPr>
    </w:p>
    <w:p w14:paraId="58043D34" w14:textId="77777777" w:rsidR="00EC192D" w:rsidRPr="00191380" w:rsidRDefault="00EC192D" w:rsidP="00812FD2">
      <w:pPr>
        <w:pStyle w:val="Heading2"/>
        <w:numPr>
          <w:ilvl w:val="1"/>
          <w:numId w:val="45"/>
        </w:numPr>
        <w:ind w:left="851" w:hanging="709"/>
      </w:pPr>
      <w:bookmarkStart w:id="46" w:name="_Toc87359433"/>
      <w:r w:rsidRPr="00191380">
        <w:t>Prize Gaming</w:t>
      </w:r>
      <w:r w:rsidRPr="00191380">
        <w:rPr>
          <w:spacing w:val="-3"/>
        </w:rPr>
        <w:t xml:space="preserve"> </w:t>
      </w:r>
      <w:r w:rsidRPr="00191380">
        <w:t>Permits</w:t>
      </w:r>
      <w:bookmarkEnd w:id="46"/>
    </w:p>
    <w:p w14:paraId="35ACE02A" w14:textId="77777777" w:rsidR="00EC192D" w:rsidRPr="00191380" w:rsidRDefault="00EC192D" w:rsidP="00EC192D">
      <w:pPr>
        <w:pStyle w:val="BodyText"/>
        <w:spacing w:before="2"/>
        <w:ind w:left="851" w:hanging="709"/>
        <w:jc w:val="both"/>
        <w:rPr>
          <w:b/>
        </w:rPr>
      </w:pPr>
    </w:p>
    <w:p w14:paraId="442070CB" w14:textId="77777777" w:rsidR="00EC192D" w:rsidRPr="00191380" w:rsidRDefault="00EC192D" w:rsidP="00812FD2">
      <w:pPr>
        <w:pStyle w:val="ListParagraph"/>
        <w:numPr>
          <w:ilvl w:val="2"/>
          <w:numId w:val="45"/>
        </w:numPr>
        <w:tabs>
          <w:tab w:val="left" w:pos="841"/>
        </w:tabs>
        <w:ind w:left="851" w:right="109" w:hanging="709"/>
      </w:pPr>
      <w:r w:rsidRPr="00191380">
        <w:t>The licensing authority may prepare a statement of principles which they propose to apply in exercising their functions which may, in particular, specify matters that the licensing authority proposes to consider in determining the suitability of the applicant for a</w:t>
      </w:r>
      <w:r w:rsidRPr="00E82573">
        <w:rPr>
          <w:spacing w:val="-13"/>
        </w:rPr>
        <w:t xml:space="preserve"> </w:t>
      </w:r>
      <w:r w:rsidRPr="00191380">
        <w:t>permit.</w:t>
      </w:r>
    </w:p>
    <w:p w14:paraId="2B93E4CE" w14:textId="77777777" w:rsidR="00EC192D" w:rsidRPr="00191380" w:rsidRDefault="00EC192D" w:rsidP="00EC192D">
      <w:pPr>
        <w:pStyle w:val="ListParagraph"/>
        <w:tabs>
          <w:tab w:val="left" w:pos="841"/>
        </w:tabs>
        <w:ind w:left="851" w:right="109" w:hanging="709"/>
      </w:pPr>
    </w:p>
    <w:p w14:paraId="63BD6A22" w14:textId="77777777" w:rsidR="00EC192D" w:rsidRPr="00191380" w:rsidRDefault="00EC192D" w:rsidP="00812FD2">
      <w:pPr>
        <w:pStyle w:val="ListParagraph"/>
        <w:numPr>
          <w:ilvl w:val="2"/>
          <w:numId w:val="45"/>
        </w:numPr>
        <w:tabs>
          <w:tab w:val="left" w:pos="841"/>
        </w:tabs>
        <w:ind w:left="851" w:right="109" w:hanging="709"/>
      </w:pPr>
      <w:r w:rsidRPr="00191380">
        <w:t xml:space="preserve">Prize gaming may be provided in bingo premises as a consequence of their bingo operating </w:t>
      </w:r>
      <w:proofErr w:type="spellStart"/>
      <w:r w:rsidRPr="00191380">
        <w:t>licence</w:t>
      </w:r>
      <w:proofErr w:type="spellEnd"/>
      <w:r w:rsidRPr="00191380">
        <w:t xml:space="preserve">.  Any type of prize gaming may be provided in adult gaming </w:t>
      </w:r>
      <w:proofErr w:type="spellStart"/>
      <w:r w:rsidRPr="00191380">
        <w:t>centres</w:t>
      </w:r>
      <w:proofErr w:type="spellEnd"/>
      <w:r w:rsidRPr="00191380">
        <w:t xml:space="preserve"> and licensed family entertainment </w:t>
      </w:r>
      <w:proofErr w:type="spellStart"/>
      <w:r w:rsidRPr="00191380">
        <w:t>centres</w:t>
      </w:r>
      <w:proofErr w:type="spellEnd"/>
      <w:r w:rsidRPr="00191380">
        <w:t xml:space="preserve">.  Unlicensed family entertainment </w:t>
      </w:r>
      <w:proofErr w:type="spellStart"/>
      <w:r w:rsidRPr="00191380">
        <w:t>centres</w:t>
      </w:r>
      <w:proofErr w:type="spellEnd"/>
      <w:r w:rsidRPr="00191380">
        <w:t xml:space="preserve"> may offer equal chance prize gaming under a gaming machine permit.  Prize gaming without a permit may be provided by travelling fairs, providing that none of the gambling facilities at the fair amount to more than an ancillary amusement.  Children and young people may participate in equal chance gaming</w:t>
      </w:r>
      <w:r w:rsidRPr="00E82573">
        <w:rPr>
          <w:spacing w:val="-12"/>
        </w:rPr>
        <w:t xml:space="preserve"> </w:t>
      </w:r>
      <w:r w:rsidRPr="00191380">
        <w:t>only.</w:t>
      </w:r>
    </w:p>
    <w:p w14:paraId="749D7623" w14:textId="77777777" w:rsidR="00EC192D" w:rsidRPr="00191380" w:rsidRDefault="00EC192D" w:rsidP="00EC192D">
      <w:pPr>
        <w:pStyle w:val="BodyText"/>
        <w:ind w:left="851" w:hanging="709"/>
        <w:jc w:val="both"/>
      </w:pPr>
    </w:p>
    <w:p w14:paraId="57CA0A1C" w14:textId="77777777" w:rsidR="00EC192D" w:rsidRPr="00191380" w:rsidRDefault="00EC192D" w:rsidP="00812FD2">
      <w:pPr>
        <w:pStyle w:val="ListParagraph"/>
        <w:numPr>
          <w:ilvl w:val="2"/>
          <w:numId w:val="45"/>
        </w:numPr>
        <w:tabs>
          <w:tab w:val="left" w:pos="840"/>
        </w:tabs>
        <w:ind w:left="851" w:right="108" w:hanging="709"/>
      </w:pPr>
      <w:r w:rsidRPr="00191380">
        <w:t>In making its decision on an application for this permit the licensing authority does not need to have regard to the licensing objectives but must have regard to any Gambling Commission</w:t>
      </w:r>
      <w:r w:rsidRPr="00E82573">
        <w:rPr>
          <w:spacing w:val="-13"/>
        </w:rPr>
        <w:t xml:space="preserve"> </w:t>
      </w:r>
      <w:r w:rsidRPr="00191380">
        <w:t>guidance.</w:t>
      </w:r>
    </w:p>
    <w:p w14:paraId="7CF2B580" w14:textId="77777777" w:rsidR="00EC192D" w:rsidRPr="00191380" w:rsidRDefault="00EC192D" w:rsidP="00EC192D">
      <w:pPr>
        <w:pStyle w:val="BodyText"/>
        <w:ind w:left="851" w:hanging="709"/>
        <w:jc w:val="both"/>
      </w:pPr>
    </w:p>
    <w:p w14:paraId="0629EDD5" w14:textId="77777777" w:rsidR="00EC192D" w:rsidRPr="00191380" w:rsidRDefault="00EC192D" w:rsidP="00812FD2">
      <w:pPr>
        <w:pStyle w:val="BodyText"/>
        <w:ind w:left="851"/>
        <w:jc w:val="both"/>
      </w:pPr>
      <w:r w:rsidRPr="00191380">
        <w:t>Applicants should set out the types of gaming they are intending to offer and should be able to demonstrate:</w:t>
      </w:r>
    </w:p>
    <w:p w14:paraId="1195C173" w14:textId="77777777" w:rsidR="00EC192D" w:rsidRPr="00191380" w:rsidRDefault="00EC192D" w:rsidP="00EC192D">
      <w:pPr>
        <w:pStyle w:val="BodyText"/>
        <w:spacing w:before="9"/>
        <w:ind w:left="851" w:hanging="709"/>
        <w:jc w:val="both"/>
        <w:rPr>
          <w:sz w:val="21"/>
        </w:rPr>
      </w:pPr>
    </w:p>
    <w:p w14:paraId="392B0DAD" w14:textId="77777777" w:rsidR="00EC192D" w:rsidRPr="00191380" w:rsidRDefault="00EC192D" w:rsidP="00812FD2">
      <w:pPr>
        <w:pStyle w:val="ListParagraph"/>
        <w:numPr>
          <w:ilvl w:val="0"/>
          <w:numId w:val="3"/>
        </w:numPr>
        <w:spacing w:before="1"/>
        <w:ind w:left="1843" w:hanging="283"/>
      </w:pPr>
      <w:r w:rsidRPr="00191380">
        <w:t>that they understand the limits to stakes and prizes that are set out in</w:t>
      </w:r>
      <w:r w:rsidRPr="00812FD2">
        <w:t xml:space="preserve"> </w:t>
      </w:r>
      <w:r w:rsidRPr="00191380">
        <w:t>Regulations</w:t>
      </w:r>
    </w:p>
    <w:p w14:paraId="43B888D4" w14:textId="77777777" w:rsidR="00EC192D" w:rsidRPr="00191380" w:rsidRDefault="00EC192D" w:rsidP="00812FD2">
      <w:pPr>
        <w:pStyle w:val="ListParagraph"/>
        <w:spacing w:before="1"/>
        <w:ind w:left="1843" w:firstLine="0"/>
      </w:pPr>
    </w:p>
    <w:p w14:paraId="196604D6" w14:textId="77777777" w:rsidR="00EC192D" w:rsidRPr="00191380" w:rsidRDefault="00EC192D" w:rsidP="00812FD2">
      <w:pPr>
        <w:pStyle w:val="ListParagraph"/>
        <w:numPr>
          <w:ilvl w:val="0"/>
          <w:numId w:val="3"/>
        </w:numPr>
        <w:spacing w:before="1"/>
        <w:ind w:left="1843" w:hanging="283"/>
      </w:pPr>
      <w:r w:rsidRPr="00191380">
        <w:t>and that the gaming offered is within the</w:t>
      </w:r>
      <w:r w:rsidRPr="00812FD2">
        <w:t xml:space="preserve"> </w:t>
      </w:r>
      <w:r w:rsidRPr="00191380">
        <w:t>law.</w:t>
      </w:r>
    </w:p>
    <w:p w14:paraId="79D434B8" w14:textId="77777777" w:rsidR="00EC192D" w:rsidRPr="00191380" w:rsidRDefault="00EC192D" w:rsidP="00EC192D">
      <w:pPr>
        <w:pStyle w:val="BodyText"/>
        <w:spacing w:before="9"/>
        <w:ind w:left="851" w:hanging="709"/>
        <w:jc w:val="both"/>
        <w:rPr>
          <w:sz w:val="21"/>
        </w:rPr>
      </w:pPr>
    </w:p>
    <w:p w14:paraId="5CF772C6" w14:textId="77777777" w:rsidR="00EC192D" w:rsidRPr="00191380" w:rsidRDefault="00EC192D" w:rsidP="00812FD2">
      <w:pPr>
        <w:pStyle w:val="ListParagraph"/>
        <w:numPr>
          <w:ilvl w:val="2"/>
          <w:numId w:val="45"/>
        </w:numPr>
        <w:tabs>
          <w:tab w:val="left" w:pos="840"/>
        </w:tabs>
        <w:ind w:left="851" w:right="109" w:hanging="709"/>
      </w:pPr>
      <w:r w:rsidRPr="00191380">
        <w:t>It should be noted that there are conditions in the Gambling Act 2005 by which the permit holder must comply, but that the licensing authority cannot attach conditions.   The conditions in the Act</w:t>
      </w:r>
      <w:r w:rsidRPr="00E82573">
        <w:rPr>
          <w:spacing w:val="-18"/>
        </w:rPr>
        <w:t xml:space="preserve"> </w:t>
      </w:r>
      <w:r w:rsidRPr="00191380">
        <w:t>are:</w:t>
      </w:r>
    </w:p>
    <w:p w14:paraId="1BFB008E" w14:textId="77777777" w:rsidR="00EC192D" w:rsidRPr="00191380" w:rsidRDefault="00EC192D" w:rsidP="00EC192D">
      <w:pPr>
        <w:pStyle w:val="BodyText"/>
        <w:spacing w:before="11"/>
        <w:ind w:left="851" w:hanging="709"/>
        <w:jc w:val="both"/>
        <w:rPr>
          <w:sz w:val="21"/>
        </w:rPr>
      </w:pPr>
    </w:p>
    <w:p w14:paraId="07510D46" w14:textId="77777777" w:rsidR="00EC192D" w:rsidRPr="00191380" w:rsidRDefault="00EC192D" w:rsidP="00812FD2">
      <w:pPr>
        <w:pStyle w:val="ListParagraph"/>
        <w:numPr>
          <w:ilvl w:val="0"/>
          <w:numId w:val="3"/>
        </w:numPr>
        <w:spacing w:before="1"/>
        <w:ind w:left="1843" w:hanging="283"/>
      </w:pPr>
      <w:r w:rsidRPr="00191380">
        <w:t>the limits on participation fees, as set out in regulations, must be complied</w:t>
      </w:r>
      <w:r w:rsidRPr="00812FD2">
        <w:t xml:space="preserve"> </w:t>
      </w:r>
      <w:r w:rsidRPr="00191380">
        <w:t>with</w:t>
      </w:r>
    </w:p>
    <w:p w14:paraId="4B76E70F" w14:textId="77777777" w:rsidR="00EC192D" w:rsidRPr="00812FD2" w:rsidRDefault="00EC192D" w:rsidP="00812FD2">
      <w:pPr>
        <w:pStyle w:val="ListParagraph"/>
        <w:numPr>
          <w:ilvl w:val="0"/>
          <w:numId w:val="3"/>
        </w:numPr>
        <w:spacing w:before="1"/>
        <w:ind w:left="1843" w:hanging="283"/>
      </w:pPr>
    </w:p>
    <w:p w14:paraId="2B8AFFDE" w14:textId="77777777" w:rsidR="00EC192D" w:rsidRPr="00191380" w:rsidRDefault="00EC192D" w:rsidP="00812FD2">
      <w:pPr>
        <w:pStyle w:val="ListParagraph"/>
        <w:numPr>
          <w:ilvl w:val="0"/>
          <w:numId w:val="3"/>
        </w:numPr>
        <w:spacing w:before="1"/>
        <w:ind w:left="1843" w:hanging="283"/>
      </w:pPr>
      <w:r w:rsidRPr="00191380">
        <w:t>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w:t>
      </w:r>
      <w:r w:rsidRPr="00812FD2">
        <w:t xml:space="preserve"> </w:t>
      </w:r>
      <w:r w:rsidRPr="00191380">
        <w:t>played</w:t>
      </w:r>
    </w:p>
    <w:p w14:paraId="0E86C430" w14:textId="77777777" w:rsidR="00EC192D" w:rsidRPr="00191380" w:rsidRDefault="00EC192D" w:rsidP="00812FD2">
      <w:pPr>
        <w:pStyle w:val="ListParagraph"/>
        <w:numPr>
          <w:ilvl w:val="0"/>
          <w:numId w:val="3"/>
        </w:numPr>
        <w:spacing w:before="1"/>
        <w:ind w:left="1843" w:hanging="283"/>
      </w:pPr>
    </w:p>
    <w:p w14:paraId="6321256D" w14:textId="77777777" w:rsidR="00EC192D" w:rsidRPr="00191380" w:rsidRDefault="00EC192D" w:rsidP="00812FD2">
      <w:pPr>
        <w:pStyle w:val="ListParagraph"/>
        <w:numPr>
          <w:ilvl w:val="0"/>
          <w:numId w:val="3"/>
        </w:numPr>
        <w:spacing w:before="1"/>
        <w:ind w:left="1843" w:hanging="283"/>
      </w:pPr>
      <w:r w:rsidRPr="00191380">
        <w:t>the prize for which the game is played must not exceed the amount set out in regulations (if a money prize), or the prescribed value (if non- monetary prize);</w:t>
      </w:r>
      <w:r w:rsidRPr="00812FD2">
        <w:t xml:space="preserve"> </w:t>
      </w:r>
      <w:r w:rsidRPr="00191380">
        <w:t>and</w:t>
      </w:r>
    </w:p>
    <w:p w14:paraId="09A5A516" w14:textId="77777777" w:rsidR="00EC192D" w:rsidRPr="00812FD2" w:rsidRDefault="00EC192D" w:rsidP="00812FD2">
      <w:pPr>
        <w:pStyle w:val="ListParagraph"/>
        <w:numPr>
          <w:ilvl w:val="0"/>
          <w:numId w:val="3"/>
        </w:numPr>
        <w:spacing w:before="1"/>
        <w:ind w:left="1843" w:hanging="283"/>
      </w:pPr>
    </w:p>
    <w:p w14:paraId="32BAF258" w14:textId="77777777" w:rsidR="00EC192D" w:rsidRPr="00191380" w:rsidRDefault="00EC192D" w:rsidP="00812FD2">
      <w:pPr>
        <w:pStyle w:val="ListParagraph"/>
        <w:numPr>
          <w:ilvl w:val="0"/>
          <w:numId w:val="3"/>
        </w:numPr>
        <w:spacing w:before="1"/>
        <w:ind w:left="1843" w:hanging="283"/>
      </w:pPr>
      <w:r w:rsidRPr="00191380">
        <w:t>participation in the gaming must not entitle the player to take part in any other</w:t>
      </w:r>
      <w:r w:rsidRPr="00812FD2">
        <w:t xml:space="preserve"> </w:t>
      </w:r>
      <w:r w:rsidRPr="00191380">
        <w:t>gambling.</w:t>
      </w:r>
    </w:p>
    <w:p w14:paraId="48EFDA08" w14:textId="77777777" w:rsidR="00EC192D" w:rsidRPr="00191380" w:rsidRDefault="00EC192D" w:rsidP="00EC192D">
      <w:pPr>
        <w:pStyle w:val="BodyText"/>
        <w:spacing w:before="8"/>
        <w:ind w:left="851" w:hanging="709"/>
        <w:jc w:val="both"/>
        <w:rPr>
          <w:sz w:val="21"/>
        </w:rPr>
      </w:pPr>
    </w:p>
    <w:p w14:paraId="348C4A5C" w14:textId="77777777" w:rsidR="00EC192D" w:rsidRPr="00191380" w:rsidRDefault="00EC192D" w:rsidP="00812FD2">
      <w:pPr>
        <w:pStyle w:val="ListParagraph"/>
        <w:numPr>
          <w:ilvl w:val="2"/>
          <w:numId w:val="45"/>
        </w:numPr>
        <w:tabs>
          <w:tab w:val="left" w:pos="840"/>
        </w:tabs>
        <w:ind w:left="851" w:right="111" w:hanging="709"/>
      </w:pPr>
      <w:r w:rsidRPr="00191380">
        <w:t xml:space="preserve">Applications may only be made by people who occupy or plan to occupy the premises, are aged 18 or over (if an individual), and no premises </w:t>
      </w:r>
      <w:proofErr w:type="spellStart"/>
      <w:r w:rsidRPr="00191380">
        <w:t>licence</w:t>
      </w:r>
      <w:proofErr w:type="spellEnd"/>
      <w:r w:rsidRPr="00191380">
        <w:t xml:space="preserve"> or club gaming permit under the Gambling Act 2005 may be in</w:t>
      </w:r>
      <w:r w:rsidRPr="00E82573">
        <w:rPr>
          <w:spacing w:val="-20"/>
        </w:rPr>
        <w:t xml:space="preserve"> </w:t>
      </w:r>
      <w:r w:rsidRPr="00191380">
        <w:t>force.</w:t>
      </w:r>
    </w:p>
    <w:p w14:paraId="050D8304" w14:textId="77777777" w:rsidR="00EC192D" w:rsidRPr="00191380" w:rsidRDefault="00EC192D" w:rsidP="00EC192D">
      <w:pPr>
        <w:pStyle w:val="BodyText"/>
        <w:spacing w:before="77"/>
        <w:ind w:left="851" w:hanging="709"/>
        <w:jc w:val="both"/>
        <w:rPr>
          <w:u w:val="single"/>
        </w:rPr>
      </w:pPr>
    </w:p>
    <w:p w14:paraId="7267F0E4" w14:textId="77777777" w:rsidR="00EC192D" w:rsidRPr="00191380" w:rsidRDefault="00EC192D" w:rsidP="00EC192D">
      <w:pPr>
        <w:pStyle w:val="BodyText"/>
        <w:spacing w:before="77"/>
        <w:ind w:left="851" w:hanging="709"/>
        <w:jc w:val="both"/>
      </w:pPr>
      <w:r w:rsidRPr="00191380">
        <w:rPr>
          <w:u w:val="single"/>
        </w:rPr>
        <w:t>Statement of principles</w:t>
      </w:r>
    </w:p>
    <w:p w14:paraId="18913CC3" w14:textId="77777777" w:rsidR="00EC192D" w:rsidRPr="00191380" w:rsidRDefault="00EC192D" w:rsidP="00EC192D">
      <w:pPr>
        <w:pStyle w:val="BodyText"/>
        <w:spacing w:before="9"/>
        <w:ind w:left="851" w:hanging="709"/>
        <w:jc w:val="both"/>
        <w:rPr>
          <w:sz w:val="13"/>
        </w:rPr>
      </w:pPr>
    </w:p>
    <w:p w14:paraId="16D4C7E7" w14:textId="77777777" w:rsidR="00EC192D" w:rsidRPr="00191380" w:rsidRDefault="00EC192D" w:rsidP="00812FD2">
      <w:pPr>
        <w:pStyle w:val="ListParagraph"/>
        <w:numPr>
          <w:ilvl w:val="2"/>
          <w:numId w:val="45"/>
        </w:numPr>
        <w:tabs>
          <w:tab w:val="left" w:pos="841"/>
        </w:tabs>
        <w:spacing w:before="94"/>
        <w:ind w:left="851" w:right="107" w:hanging="709"/>
      </w:pPr>
      <w:r w:rsidRPr="00191380">
        <w:t xml:space="preserve">This licensing authority considers that such matters will be decided on a case by case basis but generally there will be regard to the need to protect children and vulnerable persons from harm or being exploited by gambling and will expect the applicant to satisfy the authority that there will be sufficient measures to ensure that under-18 year </w:t>
      </w:r>
      <w:proofErr w:type="spellStart"/>
      <w:r w:rsidRPr="00191380">
        <w:t>olds</w:t>
      </w:r>
      <w:proofErr w:type="spellEnd"/>
      <w:r w:rsidRPr="00191380">
        <w:t xml:space="preserve"> do not have access to unequal chances prize gaming.  The authority will take into account whether access by children to the premises under the Licensing Act 2003 is restricted or</w:t>
      </w:r>
      <w:r w:rsidRPr="006A54CD">
        <w:rPr>
          <w:spacing w:val="-27"/>
        </w:rPr>
        <w:t xml:space="preserve"> </w:t>
      </w:r>
      <w:r w:rsidRPr="00191380">
        <w:t>not.</w:t>
      </w:r>
    </w:p>
    <w:p w14:paraId="7C05B232" w14:textId="77777777" w:rsidR="00EC192D" w:rsidRPr="00191380" w:rsidRDefault="00EC192D" w:rsidP="00EC192D">
      <w:pPr>
        <w:pStyle w:val="BodyText"/>
        <w:ind w:left="851" w:hanging="709"/>
        <w:jc w:val="both"/>
      </w:pPr>
    </w:p>
    <w:p w14:paraId="01921ABC" w14:textId="77777777" w:rsidR="00EC192D" w:rsidRPr="00191380" w:rsidRDefault="00EC192D" w:rsidP="00812FD2">
      <w:pPr>
        <w:pStyle w:val="ListParagraph"/>
        <w:numPr>
          <w:ilvl w:val="2"/>
          <w:numId w:val="45"/>
        </w:numPr>
        <w:tabs>
          <w:tab w:val="left" w:pos="841"/>
        </w:tabs>
        <w:ind w:left="851" w:right="113" w:hanging="709"/>
      </w:pPr>
      <w:r w:rsidRPr="00191380">
        <w:t>A plan must accompany applications indicating where, and what type, of prize gaming is to be</w:t>
      </w:r>
      <w:r w:rsidRPr="00191380">
        <w:rPr>
          <w:spacing w:val="-10"/>
        </w:rPr>
        <w:t xml:space="preserve"> </w:t>
      </w:r>
      <w:r w:rsidRPr="00191380">
        <w:t>provided.</w:t>
      </w:r>
    </w:p>
    <w:p w14:paraId="5D18476E" w14:textId="77777777" w:rsidR="00EC192D" w:rsidRPr="00191380" w:rsidRDefault="00EC192D" w:rsidP="00EC192D">
      <w:pPr>
        <w:ind w:left="851" w:hanging="709"/>
        <w:jc w:val="both"/>
        <w:sectPr w:rsidR="00EC192D" w:rsidRPr="00191380" w:rsidSect="00722486">
          <w:footerReference w:type="default" r:id="rId20"/>
          <w:pgSz w:w="11900" w:h="16840"/>
          <w:pgMar w:top="720" w:right="720" w:bottom="720" w:left="720" w:header="0" w:footer="722" w:gutter="0"/>
          <w:cols w:space="720"/>
        </w:sectPr>
      </w:pPr>
    </w:p>
    <w:p w14:paraId="07793C74" w14:textId="77777777" w:rsidR="00EC192D" w:rsidRPr="00191380" w:rsidRDefault="00EC192D" w:rsidP="00812FD2">
      <w:pPr>
        <w:pStyle w:val="Heading2"/>
        <w:numPr>
          <w:ilvl w:val="1"/>
          <w:numId w:val="45"/>
        </w:numPr>
        <w:ind w:left="851" w:hanging="709"/>
      </w:pPr>
      <w:bookmarkStart w:id="47" w:name="_Toc87359434"/>
      <w:r w:rsidRPr="00191380">
        <w:lastRenderedPageBreak/>
        <w:t>Club Gaming and Club Machines</w:t>
      </w:r>
      <w:r w:rsidRPr="00191380">
        <w:rPr>
          <w:spacing w:val="-10"/>
        </w:rPr>
        <w:t xml:space="preserve"> </w:t>
      </w:r>
      <w:r w:rsidRPr="00191380">
        <w:t>Permits</w:t>
      </w:r>
      <w:bookmarkEnd w:id="47"/>
    </w:p>
    <w:p w14:paraId="5110E5E3" w14:textId="77777777" w:rsidR="00EC192D" w:rsidRPr="00191380" w:rsidRDefault="00EC192D" w:rsidP="00EC192D">
      <w:pPr>
        <w:pStyle w:val="BodyText"/>
        <w:spacing w:before="2"/>
        <w:ind w:left="851" w:hanging="709"/>
        <w:jc w:val="both"/>
        <w:rPr>
          <w:b/>
        </w:rPr>
      </w:pPr>
    </w:p>
    <w:p w14:paraId="105014B4" w14:textId="77777777" w:rsidR="00EC192D" w:rsidRPr="00191380" w:rsidRDefault="00EC192D" w:rsidP="00812FD2">
      <w:pPr>
        <w:pStyle w:val="ListParagraph"/>
        <w:numPr>
          <w:ilvl w:val="2"/>
          <w:numId w:val="45"/>
        </w:numPr>
        <w:tabs>
          <w:tab w:val="left" w:pos="841"/>
        </w:tabs>
        <w:ind w:left="851" w:right="111" w:hanging="709"/>
      </w:pPr>
      <w:r w:rsidRPr="00191380">
        <w:t>Members’ clubs (but not commercial clubs) may apply for a club gaming permit or a clubs gaming machines</w:t>
      </w:r>
      <w:r w:rsidRPr="00191380">
        <w:rPr>
          <w:spacing w:val="-15"/>
        </w:rPr>
        <w:t xml:space="preserve"> </w:t>
      </w:r>
      <w:r w:rsidRPr="00191380">
        <w:t>permit.</w:t>
      </w:r>
    </w:p>
    <w:p w14:paraId="6B36EBB2" w14:textId="77777777" w:rsidR="00EC192D" w:rsidRPr="00191380" w:rsidRDefault="00EC192D" w:rsidP="00EC192D">
      <w:pPr>
        <w:pStyle w:val="ListParagraph"/>
        <w:tabs>
          <w:tab w:val="left" w:pos="841"/>
        </w:tabs>
        <w:ind w:left="851" w:right="111" w:hanging="709"/>
      </w:pPr>
    </w:p>
    <w:p w14:paraId="34FCEF3F" w14:textId="77777777" w:rsidR="00EC192D" w:rsidRPr="00191380" w:rsidRDefault="00EC192D" w:rsidP="00812FD2">
      <w:pPr>
        <w:pStyle w:val="ListParagraph"/>
        <w:numPr>
          <w:ilvl w:val="2"/>
          <w:numId w:val="45"/>
        </w:numPr>
        <w:tabs>
          <w:tab w:val="left" w:pos="841"/>
        </w:tabs>
        <w:ind w:left="851" w:right="111" w:hanging="709"/>
      </w:pPr>
      <w:r w:rsidRPr="00191380">
        <w:t>The licensing authority notes paragraphs 25.44 – 25.49 of the Commission’s Guidance as to matters to take into account when determining that a club meets the statutory qualifying requirements.  These include the club’s constitution; the frequency of gaming; and ensuring that there are more than 25 members.  The club must be conducted “wholly or mainly” for purposes other than gaming, unless the gaming is in bridge and whist clubs covered by regulations made by the Secretary of</w:t>
      </w:r>
      <w:r w:rsidRPr="00191380">
        <w:rPr>
          <w:spacing w:val="-17"/>
        </w:rPr>
        <w:t xml:space="preserve"> </w:t>
      </w:r>
      <w:r w:rsidRPr="00191380">
        <w:t>State.</w:t>
      </w:r>
    </w:p>
    <w:p w14:paraId="667306CC" w14:textId="77777777" w:rsidR="00EC192D" w:rsidRPr="00191380" w:rsidRDefault="00EC192D" w:rsidP="00EC192D">
      <w:pPr>
        <w:pStyle w:val="ListParagraph"/>
        <w:ind w:left="851" w:hanging="709"/>
      </w:pPr>
    </w:p>
    <w:p w14:paraId="65D8A1D0" w14:textId="77777777" w:rsidR="00EC192D" w:rsidRPr="00191380" w:rsidRDefault="00EC192D" w:rsidP="00812FD2">
      <w:pPr>
        <w:pStyle w:val="ListParagraph"/>
        <w:numPr>
          <w:ilvl w:val="2"/>
          <w:numId w:val="45"/>
        </w:numPr>
        <w:tabs>
          <w:tab w:val="left" w:pos="841"/>
        </w:tabs>
        <w:ind w:left="851" w:right="111" w:hanging="709"/>
      </w:pPr>
      <w:r w:rsidRPr="00191380">
        <w:t>The Commission advises that licensing authorities may only refuse applications on the grounds</w:t>
      </w:r>
      <w:r w:rsidRPr="006A54CD">
        <w:rPr>
          <w:spacing w:val="-11"/>
        </w:rPr>
        <w:t xml:space="preserve"> </w:t>
      </w:r>
      <w:r w:rsidRPr="00191380">
        <w:t>that:</w:t>
      </w:r>
    </w:p>
    <w:p w14:paraId="42C4A35F" w14:textId="77777777" w:rsidR="00EC192D" w:rsidRPr="00191380" w:rsidRDefault="00EC192D" w:rsidP="00EC192D">
      <w:pPr>
        <w:pStyle w:val="BodyText"/>
        <w:spacing w:before="11"/>
        <w:ind w:left="851" w:hanging="709"/>
        <w:jc w:val="both"/>
        <w:rPr>
          <w:sz w:val="21"/>
        </w:rPr>
      </w:pPr>
    </w:p>
    <w:p w14:paraId="0CBC4231" w14:textId="77777777" w:rsidR="00EC192D" w:rsidRPr="00191380" w:rsidRDefault="00EC192D" w:rsidP="00812FD2">
      <w:pPr>
        <w:pStyle w:val="ListParagraph"/>
        <w:numPr>
          <w:ilvl w:val="0"/>
          <w:numId w:val="3"/>
        </w:numPr>
        <w:spacing w:before="1"/>
        <w:ind w:left="1843" w:hanging="283"/>
      </w:pPr>
      <w:r w:rsidRPr="00191380">
        <w:t xml:space="preserve">the applicant does not fulfil the requirements for a members’ or commercial club or miners’ welfare institute and therefore is not entitled  to  receive  the  type  of   permit  for  which  it  has      </w:t>
      </w:r>
      <w:r w:rsidRPr="00812FD2">
        <w:t xml:space="preserve"> </w:t>
      </w:r>
      <w:r w:rsidRPr="00191380">
        <w:t>applied</w:t>
      </w:r>
    </w:p>
    <w:p w14:paraId="2D43FAA3" w14:textId="77777777" w:rsidR="00EC192D" w:rsidRPr="00191380" w:rsidRDefault="00EC192D" w:rsidP="00812FD2">
      <w:pPr>
        <w:pStyle w:val="ListParagraph"/>
        <w:numPr>
          <w:ilvl w:val="0"/>
          <w:numId w:val="3"/>
        </w:numPr>
        <w:spacing w:before="1"/>
        <w:ind w:left="1843" w:hanging="283"/>
      </w:pPr>
      <w:r w:rsidRPr="00191380">
        <w:t>the applicant’s premises are used wholly or mainly by children and/or young</w:t>
      </w:r>
      <w:r w:rsidRPr="00812FD2">
        <w:t xml:space="preserve"> </w:t>
      </w:r>
      <w:r w:rsidRPr="00191380">
        <w:t>persons</w:t>
      </w:r>
    </w:p>
    <w:p w14:paraId="23F318D5" w14:textId="77777777" w:rsidR="00EC192D" w:rsidRPr="00191380" w:rsidRDefault="00EC192D" w:rsidP="00812FD2">
      <w:pPr>
        <w:pStyle w:val="ListParagraph"/>
        <w:numPr>
          <w:ilvl w:val="0"/>
          <w:numId w:val="3"/>
        </w:numPr>
        <w:spacing w:before="1"/>
        <w:ind w:left="1843" w:hanging="283"/>
      </w:pPr>
      <w:r w:rsidRPr="00191380">
        <w:t>an offence under the Act or a breach of the permit has been committed by the applicant whilst providing gaming</w:t>
      </w:r>
      <w:r w:rsidRPr="00812FD2">
        <w:t xml:space="preserve"> </w:t>
      </w:r>
      <w:r w:rsidRPr="00191380">
        <w:t>facilities</w:t>
      </w:r>
    </w:p>
    <w:p w14:paraId="400C6025" w14:textId="77777777" w:rsidR="00EC192D" w:rsidRPr="00191380" w:rsidRDefault="00EC192D" w:rsidP="00812FD2">
      <w:pPr>
        <w:pStyle w:val="ListParagraph"/>
        <w:numPr>
          <w:ilvl w:val="0"/>
          <w:numId w:val="3"/>
        </w:numPr>
        <w:spacing w:before="1"/>
        <w:ind w:left="1843" w:hanging="283"/>
      </w:pPr>
      <w:r w:rsidRPr="00191380">
        <w:t>a permit held by the applicant has been cancelled in the previous ten years;</w:t>
      </w:r>
      <w:r w:rsidRPr="00812FD2">
        <w:t xml:space="preserve"> </w:t>
      </w:r>
      <w:r w:rsidRPr="00191380">
        <w:t>or</w:t>
      </w:r>
    </w:p>
    <w:p w14:paraId="35D15132" w14:textId="77777777" w:rsidR="00EC192D" w:rsidRPr="00191380" w:rsidRDefault="00EC192D" w:rsidP="00812FD2">
      <w:pPr>
        <w:pStyle w:val="ListParagraph"/>
        <w:numPr>
          <w:ilvl w:val="0"/>
          <w:numId w:val="3"/>
        </w:numPr>
        <w:spacing w:before="1"/>
        <w:ind w:left="1843" w:hanging="283"/>
      </w:pPr>
      <w:r w:rsidRPr="00191380">
        <w:t>an objection has been raised by the Commission or by the</w:t>
      </w:r>
      <w:r w:rsidRPr="00812FD2">
        <w:t xml:space="preserve"> </w:t>
      </w:r>
      <w:r w:rsidRPr="00191380">
        <w:t>police.</w:t>
      </w:r>
    </w:p>
    <w:p w14:paraId="3A24B844" w14:textId="77777777" w:rsidR="00EC192D" w:rsidRPr="00191380" w:rsidRDefault="00EC192D" w:rsidP="00EC192D">
      <w:pPr>
        <w:pStyle w:val="BodyText"/>
        <w:spacing w:before="204"/>
        <w:ind w:left="851" w:hanging="709"/>
        <w:jc w:val="both"/>
      </w:pPr>
      <w:r w:rsidRPr="00191380">
        <w:rPr>
          <w:u w:val="single"/>
        </w:rPr>
        <w:t>Club gaming permit</w:t>
      </w:r>
    </w:p>
    <w:p w14:paraId="2DBDDF06" w14:textId="77777777" w:rsidR="00EC192D" w:rsidRPr="00191380" w:rsidRDefault="00EC192D" w:rsidP="00EC192D">
      <w:pPr>
        <w:pStyle w:val="BodyText"/>
        <w:spacing w:before="9"/>
        <w:ind w:left="851" w:hanging="709"/>
        <w:jc w:val="both"/>
        <w:rPr>
          <w:sz w:val="13"/>
        </w:rPr>
      </w:pPr>
    </w:p>
    <w:p w14:paraId="6821A63E" w14:textId="77777777" w:rsidR="00EC192D" w:rsidRPr="00191380" w:rsidRDefault="00EC192D" w:rsidP="00812FD2">
      <w:pPr>
        <w:pStyle w:val="ListParagraph"/>
        <w:numPr>
          <w:ilvl w:val="2"/>
          <w:numId w:val="45"/>
        </w:numPr>
        <w:tabs>
          <w:tab w:val="left" w:pos="839"/>
          <w:tab w:val="left" w:pos="841"/>
        </w:tabs>
        <w:spacing w:before="94"/>
        <w:ind w:left="851" w:hanging="709"/>
      </w:pPr>
      <w:r w:rsidRPr="00191380">
        <w:t>A club gaming permit allows the premises to</w:t>
      </w:r>
      <w:r w:rsidRPr="00191380">
        <w:rPr>
          <w:spacing w:val="-19"/>
        </w:rPr>
        <w:t xml:space="preserve"> </w:t>
      </w:r>
      <w:r w:rsidRPr="00191380">
        <w:t>provide</w:t>
      </w:r>
    </w:p>
    <w:p w14:paraId="6DF39A26" w14:textId="77777777" w:rsidR="00EC192D" w:rsidRPr="00191380" w:rsidRDefault="00EC192D" w:rsidP="00EC192D">
      <w:pPr>
        <w:pStyle w:val="BodyText"/>
        <w:spacing w:before="11"/>
        <w:ind w:left="851" w:hanging="709"/>
        <w:jc w:val="both"/>
        <w:rPr>
          <w:sz w:val="21"/>
        </w:rPr>
      </w:pPr>
    </w:p>
    <w:p w14:paraId="356D86C9" w14:textId="77777777" w:rsidR="00EC192D" w:rsidRPr="00191380" w:rsidRDefault="00EC192D" w:rsidP="00812FD2">
      <w:pPr>
        <w:pStyle w:val="ListParagraph"/>
        <w:numPr>
          <w:ilvl w:val="0"/>
          <w:numId w:val="3"/>
        </w:numPr>
        <w:spacing w:before="1"/>
        <w:ind w:left="1843" w:hanging="283"/>
      </w:pPr>
      <w:r w:rsidRPr="00191380">
        <w:t>up to three machines of categories B, C or</w:t>
      </w:r>
      <w:r w:rsidRPr="00812FD2">
        <w:t xml:space="preserve"> </w:t>
      </w:r>
      <w:r w:rsidRPr="00191380">
        <w:t>D</w:t>
      </w:r>
    </w:p>
    <w:p w14:paraId="45D8A4E9" w14:textId="77777777" w:rsidR="00EC192D" w:rsidRPr="00191380" w:rsidRDefault="00EC192D" w:rsidP="00812FD2">
      <w:pPr>
        <w:pStyle w:val="ListParagraph"/>
        <w:numPr>
          <w:ilvl w:val="0"/>
          <w:numId w:val="3"/>
        </w:numPr>
        <w:spacing w:before="1"/>
        <w:ind w:left="1843" w:hanging="283"/>
      </w:pPr>
      <w:r w:rsidRPr="00191380">
        <w:t>equal chance gaming</w:t>
      </w:r>
      <w:r w:rsidRPr="00812FD2">
        <w:t xml:space="preserve"> </w:t>
      </w:r>
      <w:r w:rsidRPr="00191380">
        <w:t>and</w:t>
      </w:r>
    </w:p>
    <w:p w14:paraId="233B5AF5" w14:textId="77777777" w:rsidR="00EC192D" w:rsidRPr="00191380" w:rsidRDefault="00EC192D" w:rsidP="00812FD2">
      <w:pPr>
        <w:pStyle w:val="ListParagraph"/>
        <w:numPr>
          <w:ilvl w:val="0"/>
          <w:numId w:val="3"/>
        </w:numPr>
        <w:spacing w:before="1"/>
        <w:ind w:left="1843" w:hanging="283"/>
      </w:pPr>
      <w:r w:rsidRPr="00191380">
        <w:t>games of chance as set out in</w:t>
      </w:r>
      <w:r w:rsidRPr="00812FD2">
        <w:t xml:space="preserve"> </w:t>
      </w:r>
      <w:r w:rsidRPr="00191380">
        <w:t>regulations.</w:t>
      </w:r>
    </w:p>
    <w:p w14:paraId="371D3A74" w14:textId="77777777" w:rsidR="00EC192D" w:rsidRPr="00191380" w:rsidRDefault="00EC192D" w:rsidP="00EC192D">
      <w:pPr>
        <w:pStyle w:val="BodyText"/>
        <w:spacing w:before="10"/>
        <w:ind w:left="851" w:hanging="709"/>
        <w:jc w:val="both"/>
        <w:rPr>
          <w:sz w:val="21"/>
        </w:rPr>
      </w:pPr>
    </w:p>
    <w:p w14:paraId="7758389F" w14:textId="77777777" w:rsidR="00EC192D" w:rsidRPr="00191380" w:rsidRDefault="00EC192D" w:rsidP="00EC192D">
      <w:pPr>
        <w:pStyle w:val="BodyText"/>
        <w:ind w:left="851" w:hanging="709"/>
        <w:jc w:val="both"/>
      </w:pPr>
      <w:r w:rsidRPr="00191380">
        <w:rPr>
          <w:u w:val="single"/>
        </w:rPr>
        <w:t>Club gaming machine permit</w:t>
      </w:r>
    </w:p>
    <w:p w14:paraId="0E812CB7" w14:textId="77777777" w:rsidR="00EC192D" w:rsidRPr="00191380" w:rsidRDefault="00EC192D" w:rsidP="00EC192D">
      <w:pPr>
        <w:pStyle w:val="BodyText"/>
        <w:spacing w:before="7"/>
        <w:ind w:left="851" w:hanging="709"/>
        <w:jc w:val="both"/>
        <w:rPr>
          <w:sz w:val="13"/>
        </w:rPr>
      </w:pPr>
    </w:p>
    <w:p w14:paraId="0C9D3330" w14:textId="77777777" w:rsidR="00EC192D" w:rsidRPr="00191380" w:rsidRDefault="00EC192D" w:rsidP="00812FD2">
      <w:pPr>
        <w:pStyle w:val="ListParagraph"/>
        <w:numPr>
          <w:ilvl w:val="2"/>
          <w:numId w:val="45"/>
        </w:numPr>
        <w:tabs>
          <w:tab w:val="left" w:pos="841"/>
        </w:tabs>
        <w:spacing w:before="94"/>
        <w:ind w:left="851" w:right="111" w:hanging="709"/>
      </w:pPr>
      <w:r w:rsidRPr="00191380">
        <w:t>A club gaming machine permit will enable the premises to provide up to three machines of categories B, C or</w:t>
      </w:r>
      <w:r w:rsidRPr="00191380">
        <w:rPr>
          <w:spacing w:val="-10"/>
        </w:rPr>
        <w:t xml:space="preserve"> </w:t>
      </w:r>
      <w:r w:rsidRPr="00191380">
        <w:t>D.</w:t>
      </w:r>
    </w:p>
    <w:p w14:paraId="05C16F97" w14:textId="77777777" w:rsidR="00EC192D" w:rsidRPr="00191380" w:rsidRDefault="00EC192D" w:rsidP="00EC192D">
      <w:pPr>
        <w:pStyle w:val="BodyText"/>
        <w:ind w:left="851" w:hanging="709"/>
        <w:jc w:val="both"/>
      </w:pPr>
    </w:p>
    <w:p w14:paraId="68E29B57" w14:textId="77777777" w:rsidR="00EC192D" w:rsidRPr="00191380" w:rsidRDefault="00EC192D" w:rsidP="00812FD2">
      <w:pPr>
        <w:pStyle w:val="ListParagraph"/>
        <w:numPr>
          <w:ilvl w:val="2"/>
          <w:numId w:val="45"/>
        </w:numPr>
        <w:tabs>
          <w:tab w:val="left" w:pos="840"/>
        </w:tabs>
        <w:ind w:left="851" w:right="111" w:hanging="709"/>
      </w:pPr>
      <w:r w:rsidRPr="00191380">
        <w:t>The licensing authority will wish to be satisfied that applicants for these permits meet the statutory criteria for members’ clubs contained in sections 266 and 267 of the Act.  Clubs which hold a club premises certificate under the Licensing Act 2003 are entitled to benefit from a fast-track application procedure.</w:t>
      </w:r>
    </w:p>
    <w:p w14:paraId="586E4E3E" w14:textId="77777777" w:rsidR="00EC192D" w:rsidRPr="00191380" w:rsidRDefault="00EC192D" w:rsidP="00EC192D">
      <w:pPr>
        <w:pStyle w:val="Heading1"/>
        <w:tabs>
          <w:tab w:val="left" w:pos="839"/>
          <w:tab w:val="left" w:pos="840"/>
        </w:tabs>
        <w:ind w:left="851" w:hanging="709"/>
        <w:jc w:val="both"/>
      </w:pPr>
    </w:p>
    <w:p w14:paraId="1ABC811C" w14:textId="77777777" w:rsidR="00EC192D" w:rsidRPr="00191380" w:rsidRDefault="00EC192D" w:rsidP="00812FD2">
      <w:pPr>
        <w:pStyle w:val="Heading2"/>
        <w:numPr>
          <w:ilvl w:val="1"/>
          <w:numId w:val="45"/>
        </w:numPr>
        <w:ind w:left="851" w:hanging="709"/>
      </w:pPr>
      <w:bookmarkStart w:id="48" w:name="_Toc87359435"/>
      <w:r w:rsidRPr="00191380">
        <w:t>Temporary Use</w:t>
      </w:r>
      <w:r w:rsidRPr="00191380">
        <w:rPr>
          <w:spacing w:val="-9"/>
        </w:rPr>
        <w:t xml:space="preserve"> </w:t>
      </w:r>
      <w:r w:rsidRPr="00191380">
        <w:t>Notices</w:t>
      </w:r>
      <w:bookmarkEnd w:id="48"/>
    </w:p>
    <w:p w14:paraId="4CB1C7D1" w14:textId="77777777" w:rsidR="00EC192D" w:rsidRPr="00191380" w:rsidRDefault="00EC192D" w:rsidP="00EC192D">
      <w:pPr>
        <w:pStyle w:val="BodyText"/>
        <w:spacing w:before="2"/>
        <w:ind w:left="851" w:hanging="709"/>
        <w:jc w:val="both"/>
        <w:rPr>
          <w:b/>
        </w:rPr>
      </w:pPr>
    </w:p>
    <w:p w14:paraId="5B4B830D" w14:textId="77777777" w:rsidR="00EC192D" w:rsidRPr="00191380" w:rsidRDefault="00EC192D" w:rsidP="00812FD2">
      <w:pPr>
        <w:pStyle w:val="ListParagraph"/>
        <w:numPr>
          <w:ilvl w:val="2"/>
          <w:numId w:val="45"/>
        </w:numPr>
        <w:tabs>
          <w:tab w:val="left" w:pos="841"/>
        </w:tabs>
        <w:ind w:left="851" w:right="108" w:hanging="709"/>
      </w:pPr>
      <w:r w:rsidRPr="00191380">
        <w:t xml:space="preserve">Temporary Use Notices allow the use of premises for gambling where there is no premises </w:t>
      </w:r>
      <w:proofErr w:type="spellStart"/>
      <w:r w:rsidRPr="00191380">
        <w:t>licence</w:t>
      </w:r>
      <w:proofErr w:type="spellEnd"/>
      <w:r w:rsidRPr="00191380">
        <w:t xml:space="preserve"> but where a gambling operator wishes to use the premises temporarily for providing facilities for gambling.  Premises that might be suitable for a Temporary Use Notice, according to the Gambling Commission would include hotels, conference </w:t>
      </w:r>
      <w:proofErr w:type="spellStart"/>
      <w:r w:rsidRPr="00191380">
        <w:t>centres</w:t>
      </w:r>
      <w:proofErr w:type="spellEnd"/>
      <w:r w:rsidRPr="00191380">
        <w:t xml:space="preserve"> and sporting</w:t>
      </w:r>
      <w:r w:rsidRPr="00191380">
        <w:rPr>
          <w:spacing w:val="-29"/>
        </w:rPr>
        <w:t xml:space="preserve"> </w:t>
      </w:r>
      <w:r w:rsidRPr="00191380">
        <w:t>venues.</w:t>
      </w:r>
    </w:p>
    <w:p w14:paraId="7AEF79AA" w14:textId="77777777" w:rsidR="00EC192D" w:rsidRPr="00191380" w:rsidRDefault="00EC192D" w:rsidP="00EC192D">
      <w:pPr>
        <w:pStyle w:val="ListParagraph"/>
        <w:tabs>
          <w:tab w:val="left" w:pos="841"/>
        </w:tabs>
        <w:ind w:left="851" w:right="108" w:hanging="709"/>
      </w:pPr>
    </w:p>
    <w:p w14:paraId="501B56D5" w14:textId="77777777" w:rsidR="00EC192D" w:rsidRPr="00191380" w:rsidRDefault="00EC192D" w:rsidP="00812FD2">
      <w:pPr>
        <w:pStyle w:val="ListParagraph"/>
        <w:numPr>
          <w:ilvl w:val="2"/>
          <w:numId w:val="45"/>
        </w:numPr>
        <w:tabs>
          <w:tab w:val="left" w:pos="841"/>
        </w:tabs>
        <w:ind w:left="851" w:right="108" w:hanging="709"/>
      </w:pPr>
      <w:r w:rsidRPr="00191380">
        <w:t xml:space="preserve">The licensing authority can only grant a Temporary Use Notice to a person or company holding a relevant operating </w:t>
      </w:r>
      <w:proofErr w:type="spellStart"/>
      <w:r w:rsidRPr="00191380">
        <w:t>licence</w:t>
      </w:r>
      <w:proofErr w:type="spellEnd"/>
      <w:r w:rsidRPr="00191380">
        <w:t xml:space="preserve"> i.e.  a non-remote casino operating </w:t>
      </w:r>
      <w:proofErr w:type="spellStart"/>
      <w:r w:rsidRPr="00191380">
        <w:t>licence</w:t>
      </w:r>
      <w:proofErr w:type="spellEnd"/>
      <w:r w:rsidRPr="00191380">
        <w:t>.</w:t>
      </w:r>
    </w:p>
    <w:p w14:paraId="43DF0EC2" w14:textId="77777777" w:rsidR="00EC192D" w:rsidRPr="00191380" w:rsidRDefault="00EC192D" w:rsidP="00EC192D">
      <w:pPr>
        <w:pStyle w:val="ListParagraph"/>
        <w:ind w:left="851" w:hanging="709"/>
      </w:pPr>
    </w:p>
    <w:p w14:paraId="5F45F919" w14:textId="77777777" w:rsidR="00EC192D" w:rsidRPr="00191380" w:rsidRDefault="00EC192D" w:rsidP="00812FD2">
      <w:pPr>
        <w:pStyle w:val="ListParagraph"/>
        <w:numPr>
          <w:ilvl w:val="2"/>
          <w:numId w:val="45"/>
        </w:numPr>
        <w:tabs>
          <w:tab w:val="left" w:pos="841"/>
        </w:tabs>
        <w:ind w:left="851" w:right="108" w:hanging="709"/>
      </w:pPr>
      <w:r w:rsidRPr="00191380">
        <w:t xml:space="preserve">The Secretary of State has the power to determine what form of gambling can be </w:t>
      </w:r>
      <w:proofErr w:type="spellStart"/>
      <w:r w:rsidRPr="00191380">
        <w:t>authorised</w:t>
      </w:r>
      <w:proofErr w:type="spellEnd"/>
      <w:r w:rsidRPr="00191380">
        <w:t xml:space="preserve"> by Temporary Use Notices, and at the time of writing this statement the relevant regulations (The Gambling Act 2005 (Temporary Use Notices) Regulations 2007 SI No 3157) state that temporary use notices may only be used to permit the provision of facilities for equal chance gaming, where the gaming is intended to produce a single overall winner.  There can, however, be more than one competition with a single winner held at the individual event covered by a specific temporary use </w:t>
      </w:r>
      <w:r w:rsidRPr="00191380">
        <w:lastRenderedPageBreak/>
        <w:t xml:space="preserve">notice.   The facilities may not be provided in circumstances where any person participating in the gaming does so by means of a gaming machine.  Equal chance gaming is gaming which does not involve playing or staking against a bank and gives equally </w:t>
      </w:r>
      <w:proofErr w:type="spellStart"/>
      <w:r w:rsidRPr="00191380">
        <w:t>favourable</w:t>
      </w:r>
      <w:proofErr w:type="spellEnd"/>
      <w:r w:rsidRPr="00191380">
        <w:t xml:space="preserve"> chances to all participants.  Examples of equal chance gaming include games such as backgammon, </w:t>
      </w:r>
      <w:proofErr w:type="spellStart"/>
      <w:r w:rsidRPr="00191380">
        <w:t>mah-jong</w:t>
      </w:r>
      <w:proofErr w:type="spellEnd"/>
      <w:r w:rsidRPr="00191380">
        <w:t xml:space="preserve">, rummy, </w:t>
      </w:r>
      <w:proofErr w:type="spellStart"/>
      <w:r w:rsidRPr="00191380">
        <w:t>kalooki</w:t>
      </w:r>
      <w:proofErr w:type="spellEnd"/>
      <w:r w:rsidRPr="00191380">
        <w:t>, dominoes, cribbage, bingo and</w:t>
      </w:r>
      <w:r w:rsidRPr="006A54CD">
        <w:rPr>
          <w:spacing w:val="-14"/>
        </w:rPr>
        <w:t xml:space="preserve"> </w:t>
      </w:r>
      <w:r w:rsidRPr="00191380">
        <w:t>poker.</w:t>
      </w:r>
    </w:p>
    <w:p w14:paraId="1A721F02" w14:textId="77777777" w:rsidR="00EC192D" w:rsidRPr="00191380" w:rsidRDefault="00EC192D" w:rsidP="00EC192D">
      <w:pPr>
        <w:pStyle w:val="ListParagraph"/>
        <w:ind w:left="851" w:hanging="709"/>
      </w:pPr>
    </w:p>
    <w:p w14:paraId="271C4AEC" w14:textId="77777777" w:rsidR="00EC192D" w:rsidRPr="00191380" w:rsidRDefault="00EC192D" w:rsidP="00812FD2">
      <w:pPr>
        <w:pStyle w:val="ListParagraph"/>
        <w:numPr>
          <w:ilvl w:val="2"/>
          <w:numId w:val="45"/>
        </w:numPr>
        <w:tabs>
          <w:tab w:val="left" w:pos="841"/>
        </w:tabs>
        <w:ind w:left="851" w:right="107" w:hanging="709"/>
      </w:pPr>
      <w:r w:rsidRPr="00191380">
        <w:t>There are a number of statutory limits as regards Temporary Use Notices.   The meaning of “premises” in Part 8 of the Act is discussed in Part 7 of the Gambling</w:t>
      </w:r>
      <w:r w:rsidRPr="00191380">
        <w:rPr>
          <w:spacing w:val="36"/>
        </w:rPr>
        <w:t xml:space="preserve"> </w:t>
      </w:r>
      <w:r w:rsidRPr="00191380">
        <w:t>Commission</w:t>
      </w:r>
      <w:r w:rsidRPr="00191380">
        <w:rPr>
          <w:spacing w:val="33"/>
        </w:rPr>
        <w:t xml:space="preserve"> </w:t>
      </w:r>
      <w:r w:rsidRPr="00191380">
        <w:t>Guidance</w:t>
      </w:r>
      <w:r w:rsidRPr="00191380">
        <w:rPr>
          <w:spacing w:val="33"/>
        </w:rPr>
        <w:t xml:space="preserve"> </w:t>
      </w:r>
      <w:r w:rsidRPr="00191380">
        <w:t>to</w:t>
      </w:r>
      <w:r w:rsidRPr="00191380">
        <w:rPr>
          <w:spacing w:val="33"/>
        </w:rPr>
        <w:t xml:space="preserve"> </w:t>
      </w:r>
      <w:r w:rsidRPr="00191380">
        <w:t>Licensing</w:t>
      </w:r>
      <w:r w:rsidRPr="00191380">
        <w:rPr>
          <w:spacing w:val="33"/>
        </w:rPr>
        <w:t xml:space="preserve"> </w:t>
      </w:r>
      <w:r w:rsidRPr="00191380">
        <w:t>Authorities</w:t>
      </w:r>
      <w:r w:rsidRPr="00191380">
        <w:rPr>
          <w:spacing w:val="34"/>
        </w:rPr>
        <w:t xml:space="preserve"> </w:t>
      </w:r>
      <w:r w:rsidRPr="00191380">
        <w:t>and</w:t>
      </w:r>
      <w:r w:rsidRPr="00191380">
        <w:rPr>
          <w:spacing w:val="33"/>
        </w:rPr>
        <w:t xml:space="preserve"> </w:t>
      </w:r>
      <w:r w:rsidRPr="00191380">
        <w:t>at</w:t>
      </w:r>
      <w:r w:rsidRPr="00191380">
        <w:rPr>
          <w:spacing w:val="35"/>
        </w:rPr>
        <w:t xml:space="preserve"> </w:t>
      </w:r>
      <w:r w:rsidRPr="00191380">
        <w:t>paragraph 14.10 of the Guidance.  As with “premises”, the definition of a “set of premises” will be a question of fact in the particular circumstances of each notice that is given.  In the Act “premises” is defined as including “any place”.  In considering whether a place falls with the definition of a “set of premises”, the licensing authority need to look at, amongst other things, the ownership/occupation and control of the</w:t>
      </w:r>
      <w:r w:rsidRPr="00191380">
        <w:rPr>
          <w:spacing w:val="-21"/>
        </w:rPr>
        <w:t xml:space="preserve"> </w:t>
      </w:r>
      <w:r w:rsidRPr="00191380">
        <w:t>premises.</w:t>
      </w:r>
    </w:p>
    <w:p w14:paraId="0373063F" w14:textId="77777777" w:rsidR="00EC192D" w:rsidRPr="00191380" w:rsidRDefault="00EC192D" w:rsidP="00EC192D">
      <w:pPr>
        <w:pStyle w:val="ListParagraph"/>
        <w:ind w:left="851" w:hanging="709"/>
      </w:pPr>
    </w:p>
    <w:p w14:paraId="6EC34F70" w14:textId="77777777" w:rsidR="00EC192D" w:rsidRPr="00191380" w:rsidRDefault="00EC192D" w:rsidP="00812FD2">
      <w:pPr>
        <w:pStyle w:val="ListParagraph"/>
        <w:numPr>
          <w:ilvl w:val="2"/>
          <w:numId w:val="45"/>
        </w:numPr>
        <w:tabs>
          <w:tab w:val="left" w:pos="841"/>
        </w:tabs>
        <w:ind w:left="851" w:right="107" w:hanging="709"/>
      </w:pPr>
      <w:r w:rsidRPr="00191380">
        <w:t>This licensing authority expects to object to notices where it appears that their effect would be to permit regular gambling in place that could be described as one set of premises, as recommended in the Gambling Commission’s Guidance to Licensing Authorities.</w:t>
      </w:r>
    </w:p>
    <w:p w14:paraId="55CB7080" w14:textId="77777777" w:rsidR="00EC192D" w:rsidRPr="00191380" w:rsidRDefault="00EC192D" w:rsidP="00EC192D">
      <w:pPr>
        <w:pStyle w:val="BodyText"/>
        <w:ind w:left="851" w:hanging="709"/>
        <w:jc w:val="both"/>
        <w:rPr>
          <w:sz w:val="24"/>
        </w:rPr>
      </w:pPr>
    </w:p>
    <w:p w14:paraId="78A7BF3B" w14:textId="77777777" w:rsidR="00EC192D" w:rsidRPr="00191380" w:rsidRDefault="00EC192D" w:rsidP="00EC192D">
      <w:pPr>
        <w:pStyle w:val="BodyText"/>
        <w:spacing w:before="10"/>
        <w:ind w:left="851" w:hanging="709"/>
        <w:jc w:val="both"/>
        <w:rPr>
          <w:sz w:val="19"/>
        </w:rPr>
      </w:pPr>
    </w:p>
    <w:p w14:paraId="56602761" w14:textId="77777777" w:rsidR="00EC192D" w:rsidRPr="00191380" w:rsidRDefault="00EC192D" w:rsidP="00812FD2">
      <w:pPr>
        <w:pStyle w:val="Heading2"/>
        <w:numPr>
          <w:ilvl w:val="1"/>
          <w:numId w:val="45"/>
        </w:numPr>
        <w:ind w:left="851" w:hanging="709"/>
      </w:pPr>
      <w:bookmarkStart w:id="49" w:name="_Toc87359436"/>
      <w:r w:rsidRPr="00191380">
        <w:t>Occasional Use</w:t>
      </w:r>
      <w:r w:rsidRPr="00191380">
        <w:rPr>
          <w:spacing w:val="-9"/>
        </w:rPr>
        <w:t xml:space="preserve"> </w:t>
      </w:r>
      <w:r w:rsidRPr="00191380">
        <w:t>Notices</w:t>
      </w:r>
      <w:bookmarkEnd w:id="49"/>
    </w:p>
    <w:p w14:paraId="41D39246" w14:textId="77777777" w:rsidR="00EC192D" w:rsidRPr="00191380" w:rsidRDefault="00EC192D" w:rsidP="00EC192D">
      <w:pPr>
        <w:pStyle w:val="BodyText"/>
        <w:ind w:left="851" w:hanging="709"/>
        <w:jc w:val="both"/>
        <w:rPr>
          <w:b/>
        </w:rPr>
      </w:pPr>
    </w:p>
    <w:p w14:paraId="6C9F5FB1" w14:textId="77777777" w:rsidR="00EC192D" w:rsidRPr="00191380" w:rsidRDefault="00EC192D" w:rsidP="00812FD2">
      <w:pPr>
        <w:pStyle w:val="ListParagraph"/>
        <w:numPr>
          <w:ilvl w:val="2"/>
          <w:numId w:val="45"/>
        </w:numPr>
        <w:tabs>
          <w:tab w:val="left" w:pos="841"/>
        </w:tabs>
        <w:ind w:left="851" w:right="108" w:hanging="709"/>
      </w:pPr>
      <w:r w:rsidRPr="00191380">
        <w:t>The licensing authority has very little discretion as regards these notices aside from ensuring that the statutory limit of 8 days in a calendar year is not exceeded.  The licensing authority will though need to consider the definition of a ‘track’ and whether the applicant is permitted to avail him/herself of the notice.</w:t>
      </w:r>
    </w:p>
    <w:p w14:paraId="39270874" w14:textId="77777777" w:rsidR="00EC192D" w:rsidRPr="00191380" w:rsidRDefault="00EC192D" w:rsidP="00EC192D">
      <w:pPr>
        <w:tabs>
          <w:tab w:val="left" w:pos="841"/>
        </w:tabs>
        <w:ind w:left="851" w:right="108" w:hanging="709"/>
        <w:jc w:val="both"/>
      </w:pPr>
    </w:p>
    <w:p w14:paraId="297C2D6C" w14:textId="77777777" w:rsidR="00EC192D" w:rsidRPr="00191380" w:rsidRDefault="00EC192D" w:rsidP="00812FD2">
      <w:pPr>
        <w:pStyle w:val="Heading2"/>
        <w:numPr>
          <w:ilvl w:val="1"/>
          <w:numId w:val="45"/>
        </w:numPr>
        <w:ind w:left="851" w:hanging="709"/>
      </w:pPr>
      <w:r>
        <w:t xml:space="preserve"> </w:t>
      </w:r>
      <w:bookmarkStart w:id="50" w:name="_Toc87359437"/>
      <w:r w:rsidRPr="00191380">
        <w:t>Small Society</w:t>
      </w:r>
      <w:r w:rsidRPr="00191380">
        <w:rPr>
          <w:spacing w:val="-7"/>
        </w:rPr>
        <w:t xml:space="preserve"> </w:t>
      </w:r>
      <w:r w:rsidRPr="00191380">
        <w:t>Lotteries</w:t>
      </w:r>
      <w:bookmarkEnd w:id="50"/>
    </w:p>
    <w:p w14:paraId="1BE75590" w14:textId="77777777" w:rsidR="00EC192D" w:rsidRPr="00191380" w:rsidRDefault="00EC192D" w:rsidP="00EC192D">
      <w:pPr>
        <w:pStyle w:val="BodyText"/>
        <w:spacing w:before="2"/>
        <w:ind w:left="851" w:hanging="709"/>
        <w:jc w:val="both"/>
        <w:rPr>
          <w:b/>
        </w:rPr>
      </w:pPr>
    </w:p>
    <w:p w14:paraId="14CA3A2D" w14:textId="77777777" w:rsidR="00EC192D" w:rsidRPr="00191380" w:rsidRDefault="00EC192D" w:rsidP="00812FD2">
      <w:pPr>
        <w:pStyle w:val="ListParagraph"/>
        <w:numPr>
          <w:ilvl w:val="2"/>
          <w:numId w:val="45"/>
        </w:numPr>
        <w:tabs>
          <w:tab w:val="left" w:pos="839"/>
          <w:tab w:val="left" w:pos="841"/>
        </w:tabs>
        <w:ind w:left="851" w:right="248" w:hanging="709"/>
      </w:pPr>
      <w:r w:rsidRPr="00191380">
        <w:t>The licensing authority will adopt a risk-based approach towards its enforcement responsibilities for small society lotteries.  This authority considers that the following list, although not exhaustive, could affect the risk status of an</w:t>
      </w:r>
      <w:r w:rsidRPr="00191380">
        <w:rPr>
          <w:spacing w:val="-9"/>
        </w:rPr>
        <w:t xml:space="preserve"> </w:t>
      </w:r>
      <w:r w:rsidRPr="00191380">
        <w:t>operator:</w:t>
      </w:r>
    </w:p>
    <w:p w14:paraId="2D26810D" w14:textId="77777777" w:rsidR="00EC192D" w:rsidRPr="00191380" w:rsidRDefault="00EC192D" w:rsidP="00EC192D">
      <w:pPr>
        <w:pStyle w:val="BodyText"/>
        <w:spacing w:before="7"/>
        <w:ind w:left="851" w:hanging="709"/>
        <w:jc w:val="both"/>
        <w:rPr>
          <w:sz w:val="23"/>
        </w:rPr>
      </w:pPr>
    </w:p>
    <w:p w14:paraId="3931AC1C" w14:textId="77777777" w:rsidR="00EC192D" w:rsidRPr="00191380" w:rsidRDefault="00EC192D" w:rsidP="00812FD2">
      <w:pPr>
        <w:pStyle w:val="ListParagraph"/>
        <w:numPr>
          <w:ilvl w:val="0"/>
          <w:numId w:val="3"/>
        </w:numPr>
        <w:spacing w:before="1"/>
        <w:ind w:left="1843" w:hanging="283"/>
      </w:pPr>
      <w:r w:rsidRPr="00191380">
        <w:t>submission of late returns (returns must be submitted within three months of the date that a lottery was</w:t>
      </w:r>
      <w:r w:rsidRPr="00812FD2">
        <w:t xml:space="preserve"> </w:t>
      </w:r>
      <w:r w:rsidRPr="00191380">
        <w:t>drawn)</w:t>
      </w:r>
    </w:p>
    <w:p w14:paraId="41A48696" w14:textId="77777777" w:rsidR="00EC192D" w:rsidRPr="00191380" w:rsidRDefault="00EC192D" w:rsidP="00812FD2">
      <w:pPr>
        <w:pStyle w:val="ListParagraph"/>
        <w:numPr>
          <w:ilvl w:val="0"/>
          <w:numId w:val="3"/>
        </w:numPr>
        <w:spacing w:before="1"/>
        <w:ind w:left="1843" w:hanging="283"/>
      </w:pPr>
      <w:r w:rsidRPr="00191380">
        <w:t>submission of incomplete or incorrect</w:t>
      </w:r>
      <w:r w:rsidRPr="00812FD2">
        <w:t xml:space="preserve"> </w:t>
      </w:r>
      <w:r w:rsidRPr="00191380">
        <w:t>forms</w:t>
      </w:r>
    </w:p>
    <w:p w14:paraId="5FCC0F38" w14:textId="77777777" w:rsidR="00EC192D" w:rsidRPr="00191380" w:rsidRDefault="00EC192D" w:rsidP="00812FD2">
      <w:pPr>
        <w:pStyle w:val="ListParagraph"/>
        <w:numPr>
          <w:ilvl w:val="0"/>
          <w:numId w:val="3"/>
        </w:numPr>
        <w:spacing w:before="1"/>
        <w:ind w:left="1843" w:hanging="283"/>
      </w:pPr>
      <w:r w:rsidRPr="00191380">
        <w:t>breaches of the limits for small society</w:t>
      </w:r>
      <w:r w:rsidRPr="00812FD2">
        <w:t xml:space="preserve"> </w:t>
      </w:r>
      <w:r w:rsidRPr="00191380">
        <w:t>lotteries.</w:t>
      </w:r>
    </w:p>
    <w:p w14:paraId="3270B24F" w14:textId="77777777" w:rsidR="00EC192D" w:rsidRPr="00191380" w:rsidRDefault="00EC192D" w:rsidP="00EC192D">
      <w:pPr>
        <w:ind w:left="851" w:hanging="709"/>
        <w:jc w:val="both"/>
        <w:sectPr w:rsidR="00EC192D" w:rsidRPr="00191380" w:rsidSect="00EC192D">
          <w:pgSz w:w="11900" w:h="16840"/>
          <w:pgMar w:top="720" w:right="720" w:bottom="720" w:left="720" w:header="0" w:footer="722" w:gutter="0"/>
          <w:cols w:space="720"/>
        </w:sectPr>
      </w:pPr>
    </w:p>
    <w:p w14:paraId="287547CF" w14:textId="77777777" w:rsidR="00EC192D" w:rsidRPr="00191380" w:rsidRDefault="00EC192D" w:rsidP="00EC192D">
      <w:pPr>
        <w:pStyle w:val="Heading1"/>
        <w:ind w:left="851" w:hanging="709"/>
      </w:pPr>
      <w:bookmarkStart w:id="51" w:name="_Toc87359438"/>
      <w:r w:rsidRPr="00191380">
        <w:lastRenderedPageBreak/>
        <w:t xml:space="preserve">Part </w:t>
      </w:r>
      <w:r>
        <w:t xml:space="preserve">5 </w:t>
      </w:r>
      <w:r w:rsidRPr="00191380">
        <w:t>Statement Changes and Administration</w:t>
      </w:r>
      <w:bookmarkEnd w:id="51"/>
    </w:p>
    <w:p w14:paraId="36509223" w14:textId="77777777" w:rsidR="00EC192D" w:rsidRPr="00191380" w:rsidRDefault="00EC192D" w:rsidP="00EC192D">
      <w:pPr>
        <w:pStyle w:val="BodyText"/>
        <w:spacing w:before="77"/>
        <w:ind w:left="851" w:hanging="709"/>
        <w:jc w:val="both"/>
      </w:pPr>
    </w:p>
    <w:p w14:paraId="4C031C8F" w14:textId="77777777" w:rsidR="00EC192D" w:rsidRPr="00191380" w:rsidRDefault="00EC192D" w:rsidP="00812FD2">
      <w:pPr>
        <w:pStyle w:val="Heading2"/>
        <w:numPr>
          <w:ilvl w:val="1"/>
          <w:numId w:val="47"/>
        </w:numPr>
        <w:ind w:left="851" w:hanging="709"/>
      </w:pPr>
      <w:bookmarkStart w:id="52" w:name="_Toc87359439"/>
      <w:r w:rsidRPr="00191380">
        <w:t>Fees</w:t>
      </w:r>
      <w:bookmarkEnd w:id="52"/>
    </w:p>
    <w:p w14:paraId="2E6B7D9B" w14:textId="77777777" w:rsidR="00EC192D" w:rsidRPr="00191380" w:rsidRDefault="00EC192D" w:rsidP="00EC192D">
      <w:pPr>
        <w:pStyle w:val="BodyText"/>
        <w:spacing w:before="77"/>
        <w:ind w:left="851" w:hanging="709"/>
        <w:jc w:val="both"/>
      </w:pPr>
    </w:p>
    <w:p w14:paraId="6CBE6D1C" w14:textId="77777777" w:rsidR="00EC192D" w:rsidRPr="00191380" w:rsidRDefault="00EC192D" w:rsidP="00812FD2">
      <w:pPr>
        <w:pStyle w:val="BodyText"/>
        <w:numPr>
          <w:ilvl w:val="2"/>
          <w:numId w:val="47"/>
        </w:numPr>
        <w:spacing w:before="77"/>
        <w:ind w:left="851" w:hanging="709"/>
        <w:jc w:val="both"/>
      </w:pPr>
      <w:r w:rsidRPr="00191380">
        <w:t>The Licensing Authority will set fees for premises licenses from within fee bands prescribed by Regulation. Each premise type will have separate fee bands. The fees once set will be reviewed to ensure that the fees cover the costs of administering the Act.</w:t>
      </w:r>
    </w:p>
    <w:p w14:paraId="606CC827" w14:textId="77777777" w:rsidR="00EC192D" w:rsidRPr="00191380" w:rsidRDefault="00EC192D" w:rsidP="00EC192D">
      <w:pPr>
        <w:pStyle w:val="BodyText"/>
        <w:spacing w:before="77"/>
        <w:ind w:left="851" w:hanging="709"/>
        <w:jc w:val="both"/>
      </w:pPr>
    </w:p>
    <w:p w14:paraId="4847591C" w14:textId="77777777" w:rsidR="00EC192D" w:rsidRPr="00191380" w:rsidRDefault="00EC192D" w:rsidP="00812FD2">
      <w:pPr>
        <w:pStyle w:val="BodyText"/>
        <w:numPr>
          <w:ilvl w:val="2"/>
          <w:numId w:val="47"/>
        </w:numPr>
        <w:spacing w:before="77"/>
        <w:ind w:left="851" w:hanging="709"/>
        <w:jc w:val="both"/>
      </w:pPr>
      <w:r w:rsidRPr="00191380">
        <w:t xml:space="preserve">A list of current fees can be found at </w:t>
      </w:r>
      <w:hyperlink r:id="rId21" w:history="1">
        <w:r w:rsidRPr="00191380">
          <w:rPr>
            <w:rStyle w:val="Hyperlink"/>
          </w:rPr>
          <w:t>www.harrow.gov.uk/licensing</w:t>
        </w:r>
      </w:hyperlink>
      <w:r w:rsidRPr="00191380">
        <w:t xml:space="preserve"> or from the licensing team at </w:t>
      </w:r>
      <w:hyperlink r:id="rId22" w:history="1">
        <w:r w:rsidRPr="00191380">
          <w:rPr>
            <w:rStyle w:val="Hyperlink"/>
          </w:rPr>
          <w:t>licensing@harrow.gov.uk</w:t>
        </w:r>
      </w:hyperlink>
      <w:r w:rsidRPr="00191380">
        <w:t xml:space="preserve"> </w:t>
      </w:r>
    </w:p>
    <w:p w14:paraId="743251F3" w14:textId="77777777" w:rsidR="00EC192D" w:rsidRPr="00191380" w:rsidRDefault="00EC192D" w:rsidP="00EC192D">
      <w:pPr>
        <w:pStyle w:val="ListParagraph"/>
        <w:ind w:left="851" w:hanging="709"/>
      </w:pPr>
    </w:p>
    <w:p w14:paraId="497EBBC2" w14:textId="77777777" w:rsidR="00EC192D" w:rsidRPr="00191380" w:rsidRDefault="00EC192D" w:rsidP="00812FD2">
      <w:pPr>
        <w:pStyle w:val="Heading2"/>
        <w:numPr>
          <w:ilvl w:val="1"/>
          <w:numId w:val="47"/>
        </w:numPr>
        <w:ind w:left="851" w:hanging="709"/>
      </w:pPr>
      <w:bookmarkStart w:id="53" w:name="_Toc87359440"/>
      <w:r w:rsidRPr="00191380">
        <w:t>Duplication</w:t>
      </w:r>
      <w:bookmarkEnd w:id="53"/>
    </w:p>
    <w:p w14:paraId="1DF5CB49" w14:textId="77777777" w:rsidR="00EC192D" w:rsidRPr="00191380" w:rsidRDefault="00EC192D" w:rsidP="00EC192D">
      <w:pPr>
        <w:pStyle w:val="BodyText"/>
        <w:spacing w:before="77"/>
        <w:ind w:left="851" w:hanging="709"/>
        <w:jc w:val="both"/>
      </w:pPr>
    </w:p>
    <w:p w14:paraId="79845FC5" w14:textId="77777777" w:rsidR="00EC192D" w:rsidRPr="00191380" w:rsidRDefault="00EC192D" w:rsidP="00812FD2">
      <w:pPr>
        <w:pStyle w:val="BodyText"/>
        <w:numPr>
          <w:ilvl w:val="2"/>
          <w:numId w:val="47"/>
        </w:numPr>
        <w:spacing w:before="77"/>
        <w:ind w:left="851" w:hanging="709"/>
        <w:jc w:val="both"/>
      </w:pPr>
      <w:r w:rsidRPr="00191380">
        <w:t xml:space="preserve">The Licensing Authority will, so far as is reasonably practicable and possible, avoid duplication with other regulatory regimes. </w:t>
      </w:r>
    </w:p>
    <w:p w14:paraId="665B07DE" w14:textId="77777777" w:rsidR="00EC192D" w:rsidRPr="00191380" w:rsidRDefault="00EC192D" w:rsidP="00EC192D">
      <w:pPr>
        <w:pStyle w:val="BodyText"/>
        <w:spacing w:before="77"/>
        <w:ind w:left="851" w:hanging="709"/>
        <w:jc w:val="both"/>
      </w:pPr>
    </w:p>
    <w:p w14:paraId="4D49C0DD" w14:textId="77777777" w:rsidR="00EC192D" w:rsidRPr="00191380" w:rsidRDefault="00EC192D" w:rsidP="00812FD2">
      <w:pPr>
        <w:pStyle w:val="BodyText"/>
        <w:numPr>
          <w:ilvl w:val="2"/>
          <w:numId w:val="47"/>
        </w:numPr>
        <w:spacing w:before="77"/>
        <w:ind w:left="851" w:hanging="709"/>
        <w:jc w:val="both"/>
      </w:pPr>
      <w:r w:rsidRPr="00191380">
        <w:t xml:space="preserve">The granting of any </w:t>
      </w:r>
      <w:proofErr w:type="spellStart"/>
      <w:r w:rsidRPr="00191380">
        <w:t>licence</w:t>
      </w:r>
      <w:proofErr w:type="spellEnd"/>
      <w:r w:rsidRPr="00191380">
        <w:t>, permit, notification or otherwise does not imply the approval of other legislative requirements.</w:t>
      </w:r>
    </w:p>
    <w:p w14:paraId="2178C9BC" w14:textId="77777777" w:rsidR="00EC192D" w:rsidRPr="00191380" w:rsidRDefault="00EC192D" w:rsidP="00EC192D">
      <w:pPr>
        <w:pStyle w:val="ListParagraph"/>
        <w:ind w:left="851" w:hanging="709"/>
      </w:pPr>
    </w:p>
    <w:p w14:paraId="31DFF6E8" w14:textId="77777777" w:rsidR="00EC192D" w:rsidRPr="00191380" w:rsidRDefault="00EC192D" w:rsidP="00812FD2">
      <w:pPr>
        <w:pStyle w:val="Heading2"/>
        <w:numPr>
          <w:ilvl w:val="1"/>
          <w:numId w:val="47"/>
        </w:numPr>
        <w:ind w:left="851" w:hanging="709"/>
      </w:pPr>
      <w:bookmarkStart w:id="54" w:name="_Toc87359441"/>
      <w:r w:rsidRPr="00191380">
        <w:t>Departure from Policy</w:t>
      </w:r>
      <w:bookmarkEnd w:id="54"/>
    </w:p>
    <w:p w14:paraId="780FF24D" w14:textId="77777777" w:rsidR="00EC192D" w:rsidRPr="00191380" w:rsidRDefault="00EC192D" w:rsidP="00EC192D">
      <w:pPr>
        <w:pStyle w:val="BodyText"/>
        <w:spacing w:before="77"/>
        <w:ind w:left="851" w:hanging="709"/>
        <w:jc w:val="both"/>
      </w:pPr>
    </w:p>
    <w:p w14:paraId="16CF73E1" w14:textId="77777777" w:rsidR="00EC192D" w:rsidRPr="00191380" w:rsidRDefault="00EC192D" w:rsidP="00812FD2">
      <w:pPr>
        <w:pStyle w:val="BodyText"/>
        <w:numPr>
          <w:ilvl w:val="2"/>
          <w:numId w:val="47"/>
        </w:numPr>
        <w:spacing w:before="77"/>
        <w:ind w:left="851" w:hanging="709"/>
        <w:jc w:val="both"/>
      </w:pPr>
      <w:r w:rsidRPr="00191380">
        <w:t xml:space="preserve">The Licensing Authority may depart from this Statement of Principles if the individual circumstances of any case merit such a decision in the interests of the promotion of the Licensing Objectives and fairness.  </w:t>
      </w:r>
    </w:p>
    <w:p w14:paraId="2F9D349D" w14:textId="77777777" w:rsidR="00EC192D" w:rsidRPr="00191380" w:rsidRDefault="00EC192D" w:rsidP="00EC192D">
      <w:pPr>
        <w:pStyle w:val="BodyText"/>
        <w:spacing w:before="77"/>
        <w:ind w:left="851" w:hanging="709"/>
        <w:jc w:val="both"/>
      </w:pPr>
    </w:p>
    <w:p w14:paraId="3CF83584" w14:textId="77777777" w:rsidR="00EC192D" w:rsidRPr="00191380" w:rsidRDefault="00EC192D" w:rsidP="00812FD2">
      <w:pPr>
        <w:pStyle w:val="BodyText"/>
        <w:numPr>
          <w:ilvl w:val="2"/>
          <w:numId w:val="47"/>
        </w:numPr>
        <w:spacing w:before="77"/>
        <w:ind w:left="851" w:hanging="709"/>
        <w:jc w:val="both"/>
      </w:pPr>
      <w:r w:rsidRPr="00191380">
        <w:t>In the event of such a departure the Licensing Authority will give full reasons for the decision to so, and any such departure does not grant the same rights or conditions to subsequent applications and approvals</w:t>
      </w:r>
    </w:p>
    <w:p w14:paraId="1929D190" w14:textId="77777777" w:rsidR="00EC192D" w:rsidRPr="00191380" w:rsidRDefault="00EC192D" w:rsidP="00EC192D">
      <w:pPr>
        <w:pStyle w:val="ListParagraph"/>
        <w:ind w:left="851" w:hanging="709"/>
      </w:pPr>
    </w:p>
    <w:p w14:paraId="74593529" w14:textId="77777777" w:rsidR="00EC192D" w:rsidRPr="00191380" w:rsidRDefault="00EC192D" w:rsidP="00812FD2">
      <w:pPr>
        <w:pStyle w:val="Heading2"/>
        <w:numPr>
          <w:ilvl w:val="1"/>
          <w:numId w:val="48"/>
        </w:numPr>
        <w:ind w:left="851" w:hanging="709"/>
      </w:pPr>
      <w:bookmarkStart w:id="55" w:name="_Toc87359442"/>
      <w:r w:rsidRPr="00191380">
        <w:t>Other Duties and Statutory Provisions</w:t>
      </w:r>
      <w:bookmarkEnd w:id="55"/>
    </w:p>
    <w:p w14:paraId="1D595A69" w14:textId="77777777" w:rsidR="00EC192D" w:rsidRPr="00191380" w:rsidRDefault="00EC192D" w:rsidP="00EC192D">
      <w:pPr>
        <w:pStyle w:val="BodyText"/>
        <w:spacing w:before="77"/>
        <w:ind w:left="851" w:hanging="709"/>
        <w:jc w:val="both"/>
      </w:pPr>
    </w:p>
    <w:p w14:paraId="07EE3302" w14:textId="77777777" w:rsidR="00EC192D" w:rsidRPr="00191380" w:rsidRDefault="00EC192D" w:rsidP="00812FD2">
      <w:pPr>
        <w:pStyle w:val="BodyText"/>
        <w:numPr>
          <w:ilvl w:val="2"/>
          <w:numId w:val="48"/>
        </w:numPr>
        <w:spacing w:before="77"/>
        <w:ind w:left="851" w:hanging="709"/>
        <w:jc w:val="both"/>
      </w:pPr>
      <w:r w:rsidRPr="00191380">
        <w:t>In undertaking its duties, the Licensing Authority will have due regard to any Council strategies, policies, procedures and plans.</w:t>
      </w:r>
    </w:p>
    <w:p w14:paraId="5827846E" w14:textId="77777777" w:rsidR="00EC192D" w:rsidRPr="00191380" w:rsidRDefault="00EC192D" w:rsidP="00EC192D">
      <w:pPr>
        <w:pStyle w:val="BodyText"/>
        <w:spacing w:before="77"/>
        <w:ind w:left="851" w:hanging="709"/>
        <w:jc w:val="both"/>
      </w:pPr>
    </w:p>
    <w:p w14:paraId="7F104C58" w14:textId="77777777" w:rsidR="00EC192D" w:rsidRPr="00191380" w:rsidRDefault="00EC192D" w:rsidP="00812FD2">
      <w:pPr>
        <w:pStyle w:val="BodyText"/>
        <w:numPr>
          <w:ilvl w:val="2"/>
          <w:numId w:val="48"/>
        </w:numPr>
        <w:spacing w:before="77"/>
        <w:ind w:left="851" w:hanging="709"/>
        <w:jc w:val="both"/>
      </w:pPr>
      <w:r w:rsidRPr="00191380">
        <w:t>It will also ensure that it meets it statutory obligations as set out under other legislation, including but not limited to:</w:t>
      </w:r>
    </w:p>
    <w:p w14:paraId="2F4DCAC0" w14:textId="77777777" w:rsidR="00EC192D" w:rsidRPr="00191380" w:rsidRDefault="00EC192D" w:rsidP="00EC192D">
      <w:pPr>
        <w:pStyle w:val="ListParagraph"/>
        <w:ind w:left="851" w:hanging="709"/>
      </w:pPr>
    </w:p>
    <w:p w14:paraId="5667E81D" w14:textId="77777777" w:rsidR="00EC192D" w:rsidRPr="00191380" w:rsidRDefault="00EC192D" w:rsidP="00812FD2">
      <w:pPr>
        <w:pStyle w:val="ListParagraph"/>
        <w:numPr>
          <w:ilvl w:val="0"/>
          <w:numId w:val="3"/>
        </w:numPr>
        <w:spacing w:before="1"/>
        <w:ind w:left="1843" w:hanging="283"/>
      </w:pPr>
      <w:r w:rsidRPr="00191380">
        <w:t>Human Rights Obligations</w:t>
      </w:r>
    </w:p>
    <w:p w14:paraId="6B407B7F" w14:textId="77777777" w:rsidR="00EC192D" w:rsidRPr="00191380" w:rsidRDefault="00EC192D" w:rsidP="00812FD2">
      <w:pPr>
        <w:pStyle w:val="ListParagraph"/>
        <w:numPr>
          <w:ilvl w:val="0"/>
          <w:numId w:val="3"/>
        </w:numPr>
        <w:spacing w:before="1"/>
        <w:ind w:left="1843" w:hanging="283"/>
      </w:pPr>
      <w:r w:rsidRPr="00191380">
        <w:t>Equality Act 2010 and the Public Sector Equality Duty, which requires public bodies to have due regard to the need to:</w:t>
      </w:r>
    </w:p>
    <w:p w14:paraId="23CEA49C" w14:textId="77777777" w:rsidR="00EC192D" w:rsidRPr="00191380" w:rsidRDefault="00EC192D" w:rsidP="00812FD2">
      <w:pPr>
        <w:pStyle w:val="ListParagraph"/>
        <w:numPr>
          <w:ilvl w:val="2"/>
          <w:numId w:val="3"/>
        </w:numPr>
        <w:spacing w:before="1"/>
      </w:pPr>
      <w:r w:rsidRPr="00191380">
        <w:t>Eliminate unlawful discrimination, harassment and victimization;</w:t>
      </w:r>
    </w:p>
    <w:p w14:paraId="498DB6AF" w14:textId="77777777" w:rsidR="00EC192D" w:rsidRPr="00191380" w:rsidRDefault="00EC192D" w:rsidP="00812FD2">
      <w:pPr>
        <w:pStyle w:val="ListParagraph"/>
        <w:numPr>
          <w:ilvl w:val="2"/>
          <w:numId w:val="3"/>
        </w:numPr>
        <w:spacing w:before="1"/>
      </w:pPr>
      <w:r w:rsidRPr="00191380">
        <w:t>Advance equality of opportunity;</w:t>
      </w:r>
    </w:p>
    <w:p w14:paraId="5CA63263" w14:textId="77777777" w:rsidR="00EC192D" w:rsidRPr="00191380" w:rsidRDefault="00EC192D" w:rsidP="00812FD2">
      <w:pPr>
        <w:pStyle w:val="ListParagraph"/>
        <w:numPr>
          <w:ilvl w:val="2"/>
          <w:numId w:val="3"/>
        </w:numPr>
        <w:spacing w:before="1"/>
      </w:pPr>
      <w:r w:rsidRPr="00191380">
        <w:t>Foster good relations</w:t>
      </w:r>
    </w:p>
    <w:p w14:paraId="6EE7DF7F" w14:textId="77777777" w:rsidR="00EC192D" w:rsidRPr="00191380" w:rsidRDefault="00EC192D" w:rsidP="00EC192D">
      <w:pPr>
        <w:pStyle w:val="ListParagraph"/>
        <w:ind w:left="851" w:hanging="709"/>
      </w:pPr>
    </w:p>
    <w:p w14:paraId="5075FBAE" w14:textId="77777777" w:rsidR="00EC192D" w:rsidRPr="00191380" w:rsidRDefault="00EC192D" w:rsidP="00EC192D">
      <w:pPr>
        <w:pStyle w:val="BodyText"/>
        <w:ind w:left="851" w:hanging="709"/>
        <w:jc w:val="both"/>
      </w:pPr>
    </w:p>
    <w:p w14:paraId="33C5A94F" w14:textId="77777777" w:rsidR="00EC192D" w:rsidRDefault="00EC192D"/>
    <w:sectPr w:rsidR="00EC192D" w:rsidSect="00EC192D">
      <w:pgSz w:w="11900" w:h="16840"/>
      <w:pgMar w:top="720" w:right="720" w:bottom="720" w:left="72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D4C9C" w14:textId="77777777" w:rsidR="00E876DA" w:rsidRDefault="00E876DA" w:rsidP="00EC192D">
      <w:r>
        <w:separator/>
      </w:r>
    </w:p>
  </w:endnote>
  <w:endnote w:type="continuationSeparator" w:id="0">
    <w:p w14:paraId="0EB27BFC" w14:textId="77777777" w:rsidR="00E876DA" w:rsidRDefault="00E876DA" w:rsidP="00EC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47ED" w14:textId="77777777" w:rsidR="00C4554A" w:rsidRDefault="00C4554A">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1004C37E" wp14:editId="21CC808F">
              <wp:simplePos x="0" y="0"/>
              <wp:positionH relativeFrom="page">
                <wp:posOffset>6322060</wp:posOffset>
              </wp:positionH>
              <wp:positionV relativeFrom="page">
                <wp:posOffset>10095230</wp:posOffset>
              </wp:positionV>
              <wp:extent cx="120650" cy="200660"/>
              <wp:effectExtent l="0"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67D7" w14:textId="77777777" w:rsidR="00C4554A" w:rsidRDefault="00C4554A">
                          <w:pPr>
                            <w:spacing w:before="19"/>
                            <w:ind w:left="40"/>
                            <w:rPr>
                              <w:rFonts w:ascii="Arial Narrow"/>
                              <w:sz w:val="24"/>
                            </w:rPr>
                          </w:pPr>
                          <w:r>
                            <w:fldChar w:fldCharType="begin"/>
                          </w:r>
                          <w:r>
                            <w:rPr>
                              <w:rFonts w:ascii="Arial Narrow"/>
                              <w:w w:val="99"/>
                              <w:sz w:val="24"/>
                            </w:rPr>
                            <w:instrText xml:space="preserve"> PAGE </w:instrText>
                          </w:r>
                          <w:r>
                            <w:fldChar w:fldCharType="separate"/>
                          </w:r>
                          <w:r>
                            <w:rPr>
                              <w:rFonts w:ascii="Arial Narrow"/>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4C37E" id="_x0000_t202" coordsize="21600,21600" o:spt="202" path="m,l,21600r21600,l21600,xe">
              <v:stroke joinstyle="miter"/>
              <v:path gradientshapeok="t" o:connecttype="rect"/>
            </v:shapetype>
            <v:shape id="Text Box 5" o:spid="_x0000_s1026" type="#_x0000_t202" style="position:absolute;margin-left:497.8pt;margin-top:794.9pt;width:9.5pt;height:1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" filled="f" stroked="f">
              <v:textbox inset="0,0,0,0">
                <w:txbxContent>
                  <w:p w14:paraId="48DF67D7" w14:textId="77777777" w:rsidR="00C4554A" w:rsidRDefault="00C4554A">
                    <w:pPr>
                      <w:spacing w:before="19"/>
                      <w:ind w:left="40"/>
                      <w:rPr>
                        <w:rFonts w:ascii="Arial Narrow"/>
                        <w:sz w:val="24"/>
                      </w:rPr>
                    </w:pPr>
                    <w:r>
                      <w:fldChar w:fldCharType="begin"/>
                    </w:r>
                    <w:r>
                      <w:rPr>
                        <w:rFonts w:ascii="Arial Narrow"/>
                        <w:w w:val="99"/>
                        <w:sz w:val="24"/>
                      </w:rPr>
                      <w:instrText xml:space="preserve"> PAGE </w:instrText>
                    </w:r>
                    <w:r>
                      <w:fldChar w:fldCharType="separate"/>
                    </w:r>
                    <w:r>
                      <w:rPr>
                        <w:rFonts w:ascii="Arial Narrow"/>
                        <w:noProof/>
                        <w:w w:val="99"/>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298987"/>
      <w:docPartObj>
        <w:docPartGallery w:val="Page Numbers (Bottom of Page)"/>
        <w:docPartUnique/>
      </w:docPartObj>
    </w:sdtPr>
    <w:sdtEndPr>
      <w:rPr>
        <w:color w:val="7F7F7F" w:themeColor="background1" w:themeShade="7F"/>
        <w:spacing w:val="60"/>
      </w:rPr>
    </w:sdtEndPr>
    <w:sdtContent>
      <w:p w14:paraId="55C26264" w14:textId="77777777" w:rsidR="00C4554A" w:rsidRDefault="00C4554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D457531" w14:textId="77777777" w:rsidR="00C4554A" w:rsidRDefault="00C4554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427773"/>
      <w:docPartObj>
        <w:docPartGallery w:val="Page Numbers (Bottom of Page)"/>
        <w:docPartUnique/>
      </w:docPartObj>
    </w:sdtPr>
    <w:sdtEndPr>
      <w:rPr>
        <w:color w:val="7F7F7F" w:themeColor="background1" w:themeShade="7F"/>
        <w:spacing w:val="60"/>
      </w:rPr>
    </w:sdtEndPr>
    <w:sdtContent>
      <w:p w14:paraId="30F75270" w14:textId="0F2F30CF" w:rsidR="00C4554A" w:rsidRDefault="00C4554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940206" w14:textId="77777777" w:rsidR="00C4554A" w:rsidRDefault="00C4554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8B0C4" w14:textId="77777777" w:rsidR="00E876DA" w:rsidRDefault="00E876DA" w:rsidP="00EC192D">
      <w:r>
        <w:separator/>
      </w:r>
    </w:p>
  </w:footnote>
  <w:footnote w:type="continuationSeparator" w:id="0">
    <w:p w14:paraId="27CA40BC" w14:textId="77777777" w:rsidR="00E876DA" w:rsidRDefault="00E876DA" w:rsidP="00EC1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000D"/>
    <w:multiLevelType w:val="hybridMultilevel"/>
    <w:tmpl w:val="5366F650"/>
    <w:lvl w:ilvl="0" w:tplc="F47013A2">
      <w:numFmt w:val="bullet"/>
      <w:lvlText w:val=""/>
      <w:lvlJc w:val="left"/>
      <w:pPr>
        <w:ind w:left="1552" w:hanging="356"/>
      </w:pPr>
      <w:rPr>
        <w:rFonts w:ascii="Symbol" w:eastAsia="Symbol" w:hAnsi="Symbol" w:cs="Symbol" w:hint="default"/>
        <w:w w:val="100"/>
        <w:sz w:val="22"/>
        <w:szCs w:val="22"/>
      </w:rPr>
    </w:lvl>
    <w:lvl w:ilvl="1" w:tplc="88941992">
      <w:numFmt w:val="bullet"/>
      <w:lvlText w:val="•"/>
      <w:lvlJc w:val="left"/>
      <w:pPr>
        <w:ind w:left="2258" w:hanging="356"/>
      </w:pPr>
      <w:rPr>
        <w:rFonts w:hint="default"/>
      </w:rPr>
    </w:lvl>
    <w:lvl w:ilvl="2" w:tplc="4ABC81C8">
      <w:numFmt w:val="bullet"/>
      <w:lvlText w:val="•"/>
      <w:lvlJc w:val="left"/>
      <w:pPr>
        <w:ind w:left="2956" w:hanging="356"/>
      </w:pPr>
      <w:rPr>
        <w:rFonts w:hint="default"/>
      </w:rPr>
    </w:lvl>
    <w:lvl w:ilvl="3" w:tplc="57445992">
      <w:numFmt w:val="bullet"/>
      <w:lvlText w:val="•"/>
      <w:lvlJc w:val="left"/>
      <w:pPr>
        <w:ind w:left="3654" w:hanging="356"/>
      </w:pPr>
      <w:rPr>
        <w:rFonts w:hint="default"/>
      </w:rPr>
    </w:lvl>
    <w:lvl w:ilvl="4" w:tplc="8A58E632">
      <w:numFmt w:val="bullet"/>
      <w:lvlText w:val="•"/>
      <w:lvlJc w:val="left"/>
      <w:pPr>
        <w:ind w:left="4352" w:hanging="356"/>
      </w:pPr>
      <w:rPr>
        <w:rFonts w:hint="default"/>
      </w:rPr>
    </w:lvl>
    <w:lvl w:ilvl="5" w:tplc="92A07E62">
      <w:numFmt w:val="bullet"/>
      <w:lvlText w:val="•"/>
      <w:lvlJc w:val="left"/>
      <w:pPr>
        <w:ind w:left="5050" w:hanging="356"/>
      </w:pPr>
      <w:rPr>
        <w:rFonts w:hint="default"/>
      </w:rPr>
    </w:lvl>
    <w:lvl w:ilvl="6" w:tplc="1E2AB09A">
      <w:numFmt w:val="bullet"/>
      <w:lvlText w:val="•"/>
      <w:lvlJc w:val="left"/>
      <w:pPr>
        <w:ind w:left="5748" w:hanging="356"/>
      </w:pPr>
      <w:rPr>
        <w:rFonts w:hint="default"/>
      </w:rPr>
    </w:lvl>
    <w:lvl w:ilvl="7" w:tplc="AFA25D8E">
      <w:numFmt w:val="bullet"/>
      <w:lvlText w:val="•"/>
      <w:lvlJc w:val="left"/>
      <w:pPr>
        <w:ind w:left="6446" w:hanging="356"/>
      </w:pPr>
      <w:rPr>
        <w:rFonts w:hint="default"/>
      </w:rPr>
    </w:lvl>
    <w:lvl w:ilvl="8" w:tplc="8308486A">
      <w:numFmt w:val="bullet"/>
      <w:lvlText w:val="•"/>
      <w:lvlJc w:val="left"/>
      <w:pPr>
        <w:ind w:left="7144" w:hanging="356"/>
      </w:pPr>
      <w:rPr>
        <w:rFonts w:hint="default"/>
      </w:rPr>
    </w:lvl>
  </w:abstractNum>
  <w:abstractNum w:abstractNumId="1" w15:restartNumberingAfterBreak="0">
    <w:nsid w:val="0E644F0F"/>
    <w:multiLevelType w:val="multilevel"/>
    <w:tmpl w:val="8F8201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B419CE"/>
    <w:multiLevelType w:val="hybridMultilevel"/>
    <w:tmpl w:val="42B22024"/>
    <w:lvl w:ilvl="0" w:tplc="6E729F90">
      <w:numFmt w:val="bullet"/>
      <w:lvlText w:val=""/>
      <w:lvlJc w:val="left"/>
      <w:pPr>
        <w:ind w:left="1379" w:hanging="540"/>
      </w:pPr>
      <w:rPr>
        <w:rFonts w:ascii="Symbol" w:eastAsia="Symbol" w:hAnsi="Symbol" w:cs="Symbol" w:hint="default"/>
        <w:w w:val="100"/>
        <w:sz w:val="22"/>
        <w:szCs w:val="22"/>
      </w:rPr>
    </w:lvl>
    <w:lvl w:ilvl="1" w:tplc="D1C285A6">
      <w:numFmt w:val="bullet"/>
      <w:lvlText w:val="•"/>
      <w:lvlJc w:val="left"/>
      <w:pPr>
        <w:ind w:left="2096" w:hanging="540"/>
      </w:pPr>
      <w:rPr>
        <w:rFonts w:hint="default"/>
      </w:rPr>
    </w:lvl>
    <w:lvl w:ilvl="2" w:tplc="AEB627CE">
      <w:numFmt w:val="bullet"/>
      <w:lvlText w:val="•"/>
      <w:lvlJc w:val="left"/>
      <w:pPr>
        <w:ind w:left="2812" w:hanging="540"/>
      </w:pPr>
      <w:rPr>
        <w:rFonts w:hint="default"/>
      </w:rPr>
    </w:lvl>
    <w:lvl w:ilvl="3" w:tplc="745E94E8">
      <w:numFmt w:val="bullet"/>
      <w:lvlText w:val="•"/>
      <w:lvlJc w:val="left"/>
      <w:pPr>
        <w:ind w:left="3528" w:hanging="540"/>
      </w:pPr>
      <w:rPr>
        <w:rFonts w:hint="default"/>
      </w:rPr>
    </w:lvl>
    <w:lvl w:ilvl="4" w:tplc="1EF05240">
      <w:numFmt w:val="bullet"/>
      <w:lvlText w:val="•"/>
      <w:lvlJc w:val="left"/>
      <w:pPr>
        <w:ind w:left="4244" w:hanging="540"/>
      </w:pPr>
      <w:rPr>
        <w:rFonts w:hint="default"/>
      </w:rPr>
    </w:lvl>
    <w:lvl w:ilvl="5" w:tplc="E3B42128">
      <w:numFmt w:val="bullet"/>
      <w:lvlText w:val="•"/>
      <w:lvlJc w:val="left"/>
      <w:pPr>
        <w:ind w:left="4960" w:hanging="540"/>
      </w:pPr>
      <w:rPr>
        <w:rFonts w:hint="default"/>
      </w:rPr>
    </w:lvl>
    <w:lvl w:ilvl="6" w:tplc="7104096C">
      <w:numFmt w:val="bullet"/>
      <w:lvlText w:val="•"/>
      <w:lvlJc w:val="left"/>
      <w:pPr>
        <w:ind w:left="5676" w:hanging="540"/>
      </w:pPr>
      <w:rPr>
        <w:rFonts w:hint="default"/>
      </w:rPr>
    </w:lvl>
    <w:lvl w:ilvl="7" w:tplc="C57474F0">
      <w:numFmt w:val="bullet"/>
      <w:lvlText w:val="•"/>
      <w:lvlJc w:val="left"/>
      <w:pPr>
        <w:ind w:left="6392" w:hanging="540"/>
      </w:pPr>
      <w:rPr>
        <w:rFonts w:hint="default"/>
      </w:rPr>
    </w:lvl>
    <w:lvl w:ilvl="8" w:tplc="76226540">
      <w:numFmt w:val="bullet"/>
      <w:lvlText w:val="•"/>
      <w:lvlJc w:val="left"/>
      <w:pPr>
        <w:ind w:left="7108" w:hanging="540"/>
      </w:pPr>
      <w:rPr>
        <w:rFonts w:hint="default"/>
      </w:rPr>
    </w:lvl>
  </w:abstractNum>
  <w:abstractNum w:abstractNumId="3" w15:restartNumberingAfterBreak="0">
    <w:nsid w:val="100D066C"/>
    <w:multiLevelType w:val="hybridMultilevel"/>
    <w:tmpl w:val="3AEE31A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6F4325E"/>
    <w:multiLevelType w:val="multilevel"/>
    <w:tmpl w:val="FB6036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525F50"/>
    <w:multiLevelType w:val="multilevel"/>
    <w:tmpl w:val="91BE91FE"/>
    <w:lvl w:ilvl="0">
      <w:start w:val="3"/>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C45B6"/>
    <w:multiLevelType w:val="hybridMultilevel"/>
    <w:tmpl w:val="52E8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D0646"/>
    <w:multiLevelType w:val="hybridMultilevel"/>
    <w:tmpl w:val="CC461858"/>
    <w:lvl w:ilvl="0" w:tplc="3B84A0C4">
      <w:numFmt w:val="bullet"/>
      <w:lvlText w:val=""/>
      <w:lvlJc w:val="left"/>
      <w:pPr>
        <w:ind w:left="1380" w:hanging="540"/>
      </w:pPr>
      <w:rPr>
        <w:rFonts w:ascii="Symbol" w:eastAsia="Symbol" w:hAnsi="Symbol" w:cs="Symbol" w:hint="default"/>
        <w:w w:val="100"/>
        <w:sz w:val="22"/>
        <w:szCs w:val="22"/>
      </w:rPr>
    </w:lvl>
    <w:lvl w:ilvl="1" w:tplc="F288FDF8">
      <w:numFmt w:val="bullet"/>
      <w:lvlText w:val="•"/>
      <w:lvlJc w:val="left"/>
      <w:pPr>
        <w:ind w:left="2096" w:hanging="540"/>
      </w:pPr>
      <w:rPr>
        <w:rFonts w:hint="default"/>
      </w:rPr>
    </w:lvl>
    <w:lvl w:ilvl="2" w:tplc="C1127F3C">
      <w:numFmt w:val="bullet"/>
      <w:lvlText w:val="•"/>
      <w:lvlJc w:val="left"/>
      <w:pPr>
        <w:ind w:left="2812" w:hanging="540"/>
      </w:pPr>
      <w:rPr>
        <w:rFonts w:hint="default"/>
      </w:rPr>
    </w:lvl>
    <w:lvl w:ilvl="3" w:tplc="B3626A9C">
      <w:numFmt w:val="bullet"/>
      <w:lvlText w:val="•"/>
      <w:lvlJc w:val="left"/>
      <w:pPr>
        <w:ind w:left="3528" w:hanging="540"/>
      </w:pPr>
      <w:rPr>
        <w:rFonts w:hint="default"/>
      </w:rPr>
    </w:lvl>
    <w:lvl w:ilvl="4" w:tplc="44BA01F2">
      <w:numFmt w:val="bullet"/>
      <w:lvlText w:val="•"/>
      <w:lvlJc w:val="left"/>
      <w:pPr>
        <w:ind w:left="4244" w:hanging="540"/>
      </w:pPr>
      <w:rPr>
        <w:rFonts w:hint="default"/>
      </w:rPr>
    </w:lvl>
    <w:lvl w:ilvl="5" w:tplc="1242EBDE">
      <w:numFmt w:val="bullet"/>
      <w:lvlText w:val="•"/>
      <w:lvlJc w:val="left"/>
      <w:pPr>
        <w:ind w:left="4960" w:hanging="540"/>
      </w:pPr>
      <w:rPr>
        <w:rFonts w:hint="default"/>
      </w:rPr>
    </w:lvl>
    <w:lvl w:ilvl="6" w:tplc="452E6ABA">
      <w:numFmt w:val="bullet"/>
      <w:lvlText w:val="•"/>
      <w:lvlJc w:val="left"/>
      <w:pPr>
        <w:ind w:left="5676" w:hanging="540"/>
      </w:pPr>
      <w:rPr>
        <w:rFonts w:hint="default"/>
      </w:rPr>
    </w:lvl>
    <w:lvl w:ilvl="7" w:tplc="CF2E94AE">
      <w:numFmt w:val="bullet"/>
      <w:lvlText w:val="•"/>
      <w:lvlJc w:val="left"/>
      <w:pPr>
        <w:ind w:left="6392" w:hanging="540"/>
      </w:pPr>
      <w:rPr>
        <w:rFonts w:hint="default"/>
      </w:rPr>
    </w:lvl>
    <w:lvl w:ilvl="8" w:tplc="7C4E5AF6">
      <w:numFmt w:val="bullet"/>
      <w:lvlText w:val="•"/>
      <w:lvlJc w:val="left"/>
      <w:pPr>
        <w:ind w:left="7108" w:hanging="540"/>
      </w:pPr>
      <w:rPr>
        <w:rFonts w:hint="default"/>
      </w:rPr>
    </w:lvl>
  </w:abstractNum>
  <w:abstractNum w:abstractNumId="8" w15:restartNumberingAfterBreak="0">
    <w:nsid w:val="24C002E1"/>
    <w:multiLevelType w:val="multilevel"/>
    <w:tmpl w:val="441079B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56A0058"/>
    <w:multiLevelType w:val="hybridMultilevel"/>
    <w:tmpl w:val="A1CED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2465B5"/>
    <w:multiLevelType w:val="hybridMultilevel"/>
    <w:tmpl w:val="55E001D4"/>
    <w:lvl w:ilvl="0" w:tplc="66CE8880">
      <w:numFmt w:val="bullet"/>
      <w:lvlText w:val=""/>
      <w:lvlJc w:val="left"/>
      <w:pPr>
        <w:ind w:left="1559" w:hanging="720"/>
      </w:pPr>
      <w:rPr>
        <w:rFonts w:ascii="Symbol" w:eastAsia="Symbol" w:hAnsi="Symbol" w:cs="Symbol" w:hint="default"/>
        <w:w w:val="100"/>
        <w:sz w:val="22"/>
        <w:szCs w:val="22"/>
      </w:rPr>
    </w:lvl>
    <w:lvl w:ilvl="1" w:tplc="32C878FC">
      <w:numFmt w:val="bullet"/>
      <w:lvlText w:val="•"/>
      <w:lvlJc w:val="left"/>
      <w:pPr>
        <w:ind w:left="2258" w:hanging="720"/>
      </w:pPr>
      <w:rPr>
        <w:rFonts w:hint="default"/>
      </w:rPr>
    </w:lvl>
    <w:lvl w:ilvl="2" w:tplc="BA7E108C">
      <w:numFmt w:val="bullet"/>
      <w:lvlText w:val="•"/>
      <w:lvlJc w:val="left"/>
      <w:pPr>
        <w:ind w:left="2956" w:hanging="720"/>
      </w:pPr>
      <w:rPr>
        <w:rFonts w:hint="default"/>
      </w:rPr>
    </w:lvl>
    <w:lvl w:ilvl="3" w:tplc="17F43054">
      <w:numFmt w:val="bullet"/>
      <w:lvlText w:val="•"/>
      <w:lvlJc w:val="left"/>
      <w:pPr>
        <w:ind w:left="3654" w:hanging="720"/>
      </w:pPr>
      <w:rPr>
        <w:rFonts w:hint="default"/>
      </w:rPr>
    </w:lvl>
    <w:lvl w:ilvl="4" w:tplc="83FE4C88">
      <w:numFmt w:val="bullet"/>
      <w:lvlText w:val="•"/>
      <w:lvlJc w:val="left"/>
      <w:pPr>
        <w:ind w:left="4352" w:hanging="720"/>
      </w:pPr>
      <w:rPr>
        <w:rFonts w:hint="default"/>
      </w:rPr>
    </w:lvl>
    <w:lvl w:ilvl="5" w:tplc="53A8DAEE">
      <w:numFmt w:val="bullet"/>
      <w:lvlText w:val="•"/>
      <w:lvlJc w:val="left"/>
      <w:pPr>
        <w:ind w:left="5050" w:hanging="720"/>
      </w:pPr>
      <w:rPr>
        <w:rFonts w:hint="default"/>
      </w:rPr>
    </w:lvl>
    <w:lvl w:ilvl="6" w:tplc="64FEDEA4">
      <w:numFmt w:val="bullet"/>
      <w:lvlText w:val="•"/>
      <w:lvlJc w:val="left"/>
      <w:pPr>
        <w:ind w:left="5748" w:hanging="720"/>
      </w:pPr>
      <w:rPr>
        <w:rFonts w:hint="default"/>
      </w:rPr>
    </w:lvl>
    <w:lvl w:ilvl="7" w:tplc="EA7C21C8">
      <w:numFmt w:val="bullet"/>
      <w:lvlText w:val="•"/>
      <w:lvlJc w:val="left"/>
      <w:pPr>
        <w:ind w:left="6446" w:hanging="720"/>
      </w:pPr>
      <w:rPr>
        <w:rFonts w:hint="default"/>
      </w:rPr>
    </w:lvl>
    <w:lvl w:ilvl="8" w:tplc="4B880B86">
      <w:numFmt w:val="bullet"/>
      <w:lvlText w:val="•"/>
      <w:lvlJc w:val="left"/>
      <w:pPr>
        <w:ind w:left="7144" w:hanging="720"/>
      </w:pPr>
      <w:rPr>
        <w:rFonts w:hint="default"/>
      </w:rPr>
    </w:lvl>
  </w:abstractNum>
  <w:abstractNum w:abstractNumId="11" w15:restartNumberingAfterBreak="0">
    <w:nsid w:val="2C3D5B47"/>
    <w:multiLevelType w:val="hybridMultilevel"/>
    <w:tmpl w:val="D8A26B92"/>
    <w:lvl w:ilvl="0" w:tplc="08090001">
      <w:start w:val="1"/>
      <w:numFmt w:val="bullet"/>
      <w:lvlText w:val=""/>
      <w:lvlJc w:val="left"/>
      <w:pPr>
        <w:ind w:left="2834" w:hanging="360"/>
      </w:pPr>
      <w:rPr>
        <w:rFonts w:ascii="Symbol" w:hAnsi="Symbol" w:hint="default"/>
      </w:rPr>
    </w:lvl>
    <w:lvl w:ilvl="1" w:tplc="08090003" w:tentative="1">
      <w:start w:val="1"/>
      <w:numFmt w:val="bullet"/>
      <w:lvlText w:val="o"/>
      <w:lvlJc w:val="left"/>
      <w:pPr>
        <w:ind w:left="3554" w:hanging="360"/>
      </w:pPr>
      <w:rPr>
        <w:rFonts w:ascii="Courier New" w:hAnsi="Courier New" w:cs="Courier New" w:hint="default"/>
      </w:rPr>
    </w:lvl>
    <w:lvl w:ilvl="2" w:tplc="08090005" w:tentative="1">
      <w:start w:val="1"/>
      <w:numFmt w:val="bullet"/>
      <w:lvlText w:val=""/>
      <w:lvlJc w:val="left"/>
      <w:pPr>
        <w:ind w:left="4274" w:hanging="360"/>
      </w:pPr>
      <w:rPr>
        <w:rFonts w:ascii="Wingdings" w:hAnsi="Wingdings" w:hint="default"/>
      </w:rPr>
    </w:lvl>
    <w:lvl w:ilvl="3" w:tplc="08090001" w:tentative="1">
      <w:start w:val="1"/>
      <w:numFmt w:val="bullet"/>
      <w:lvlText w:val=""/>
      <w:lvlJc w:val="left"/>
      <w:pPr>
        <w:ind w:left="4994" w:hanging="360"/>
      </w:pPr>
      <w:rPr>
        <w:rFonts w:ascii="Symbol" w:hAnsi="Symbol" w:hint="default"/>
      </w:rPr>
    </w:lvl>
    <w:lvl w:ilvl="4" w:tplc="08090003" w:tentative="1">
      <w:start w:val="1"/>
      <w:numFmt w:val="bullet"/>
      <w:lvlText w:val="o"/>
      <w:lvlJc w:val="left"/>
      <w:pPr>
        <w:ind w:left="5714" w:hanging="360"/>
      </w:pPr>
      <w:rPr>
        <w:rFonts w:ascii="Courier New" w:hAnsi="Courier New" w:cs="Courier New" w:hint="default"/>
      </w:rPr>
    </w:lvl>
    <w:lvl w:ilvl="5" w:tplc="08090005" w:tentative="1">
      <w:start w:val="1"/>
      <w:numFmt w:val="bullet"/>
      <w:lvlText w:val=""/>
      <w:lvlJc w:val="left"/>
      <w:pPr>
        <w:ind w:left="6434" w:hanging="360"/>
      </w:pPr>
      <w:rPr>
        <w:rFonts w:ascii="Wingdings" w:hAnsi="Wingdings" w:hint="default"/>
      </w:rPr>
    </w:lvl>
    <w:lvl w:ilvl="6" w:tplc="08090001" w:tentative="1">
      <w:start w:val="1"/>
      <w:numFmt w:val="bullet"/>
      <w:lvlText w:val=""/>
      <w:lvlJc w:val="left"/>
      <w:pPr>
        <w:ind w:left="7154" w:hanging="360"/>
      </w:pPr>
      <w:rPr>
        <w:rFonts w:ascii="Symbol" w:hAnsi="Symbol" w:hint="default"/>
      </w:rPr>
    </w:lvl>
    <w:lvl w:ilvl="7" w:tplc="08090003" w:tentative="1">
      <w:start w:val="1"/>
      <w:numFmt w:val="bullet"/>
      <w:lvlText w:val="o"/>
      <w:lvlJc w:val="left"/>
      <w:pPr>
        <w:ind w:left="7874" w:hanging="360"/>
      </w:pPr>
      <w:rPr>
        <w:rFonts w:ascii="Courier New" w:hAnsi="Courier New" w:cs="Courier New" w:hint="default"/>
      </w:rPr>
    </w:lvl>
    <w:lvl w:ilvl="8" w:tplc="08090005" w:tentative="1">
      <w:start w:val="1"/>
      <w:numFmt w:val="bullet"/>
      <w:lvlText w:val=""/>
      <w:lvlJc w:val="left"/>
      <w:pPr>
        <w:ind w:left="8594" w:hanging="360"/>
      </w:pPr>
      <w:rPr>
        <w:rFonts w:ascii="Wingdings" w:hAnsi="Wingdings" w:hint="default"/>
      </w:rPr>
    </w:lvl>
  </w:abstractNum>
  <w:abstractNum w:abstractNumId="12" w15:restartNumberingAfterBreak="0">
    <w:nsid w:val="31C63194"/>
    <w:multiLevelType w:val="hybridMultilevel"/>
    <w:tmpl w:val="815C419E"/>
    <w:lvl w:ilvl="0" w:tplc="D6309CE4">
      <w:numFmt w:val="bullet"/>
      <w:lvlText w:val=""/>
      <w:lvlJc w:val="left"/>
      <w:pPr>
        <w:ind w:left="1380" w:hanging="540"/>
      </w:pPr>
      <w:rPr>
        <w:rFonts w:ascii="Symbol" w:eastAsia="Symbol" w:hAnsi="Symbol" w:cs="Symbol" w:hint="default"/>
        <w:w w:val="100"/>
        <w:sz w:val="22"/>
        <w:szCs w:val="22"/>
      </w:rPr>
    </w:lvl>
    <w:lvl w:ilvl="1" w:tplc="60447D1E">
      <w:numFmt w:val="bullet"/>
      <w:lvlText w:val="•"/>
      <w:lvlJc w:val="left"/>
      <w:pPr>
        <w:ind w:left="2096" w:hanging="540"/>
      </w:pPr>
      <w:rPr>
        <w:rFonts w:hint="default"/>
      </w:rPr>
    </w:lvl>
    <w:lvl w:ilvl="2" w:tplc="53A076D6">
      <w:numFmt w:val="bullet"/>
      <w:lvlText w:val="•"/>
      <w:lvlJc w:val="left"/>
      <w:pPr>
        <w:ind w:left="2812" w:hanging="540"/>
      </w:pPr>
      <w:rPr>
        <w:rFonts w:hint="default"/>
      </w:rPr>
    </w:lvl>
    <w:lvl w:ilvl="3" w:tplc="6C6A7CC0">
      <w:numFmt w:val="bullet"/>
      <w:lvlText w:val="•"/>
      <w:lvlJc w:val="left"/>
      <w:pPr>
        <w:ind w:left="3528" w:hanging="540"/>
      </w:pPr>
      <w:rPr>
        <w:rFonts w:hint="default"/>
      </w:rPr>
    </w:lvl>
    <w:lvl w:ilvl="4" w:tplc="44C6CBFE">
      <w:numFmt w:val="bullet"/>
      <w:lvlText w:val="•"/>
      <w:lvlJc w:val="left"/>
      <w:pPr>
        <w:ind w:left="4244" w:hanging="540"/>
      </w:pPr>
      <w:rPr>
        <w:rFonts w:hint="default"/>
      </w:rPr>
    </w:lvl>
    <w:lvl w:ilvl="5" w:tplc="459E485A">
      <w:numFmt w:val="bullet"/>
      <w:lvlText w:val="•"/>
      <w:lvlJc w:val="left"/>
      <w:pPr>
        <w:ind w:left="4960" w:hanging="540"/>
      </w:pPr>
      <w:rPr>
        <w:rFonts w:hint="default"/>
      </w:rPr>
    </w:lvl>
    <w:lvl w:ilvl="6" w:tplc="F6F47134">
      <w:numFmt w:val="bullet"/>
      <w:lvlText w:val="•"/>
      <w:lvlJc w:val="left"/>
      <w:pPr>
        <w:ind w:left="5676" w:hanging="540"/>
      </w:pPr>
      <w:rPr>
        <w:rFonts w:hint="default"/>
      </w:rPr>
    </w:lvl>
    <w:lvl w:ilvl="7" w:tplc="404ADCC6">
      <w:numFmt w:val="bullet"/>
      <w:lvlText w:val="•"/>
      <w:lvlJc w:val="left"/>
      <w:pPr>
        <w:ind w:left="6392" w:hanging="540"/>
      </w:pPr>
      <w:rPr>
        <w:rFonts w:hint="default"/>
      </w:rPr>
    </w:lvl>
    <w:lvl w:ilvl="8" w:tplc="5CBAA33E">
      <w:numFmt w:val="bullet"/>
      <w:lvlText w:val="•"/>
      <w:lvlJc w:val="left"/>
      <w:pPr>
        <w:ind w:left="7108" w:hanging="540"/>
      </w:pPr>
      <w:rPr>
        <w:rFonts w:hint="default"/>
      </w:rPr>
    </w:lvl>
  </w:abstractNum>
  <w:abstractNum w:abstractNumId="13" w15:restartNumberingAfterBreak="0">
    <w:nsid w:val="34624FEE"/>
    <w:multiLevelType w:val="multilevel"/>
    <w:tmpl w:val="F95C006C"/>
    <w:lvl w:ilvl="0">
      <w:start w:val="13"/>
      <w:numFmt w:val="decimal"/>
      <w:lvlText w:val="%1"/>
      <w:lvlJc w:val="left"/>
      <w:pPr>
        <w:ind w:left="840" w:hanging="721"/>
      </w:pPr>
      <w:rPr>
        <w:rFonts w:hint="default"/>
      </w:rPr>
    </w:lvl>
    <w:lvl w:ilvl="1">
      <w:start w:val="8"/>
      <w:numFmt w:val="decimal"/>
      <w:lvlText w:val="%1.%2"/>
      <w:lvlJc w:val="left"/>
      <w:pPr>
        <w:ind w:left="1005" w:hanging="721"/>
      </w:pPr>
      <w:rPr>
        <w:rFonts w:ascii="Arial" w:eastAsia="Arial" w:hAnsi="Arial" w:cs="Arial" w:hint="default"/>
        <w:spacing w:val="-1"/>
        <w:w w:val="100"/>
        <w:sz w:val="22"/>
        <w:szCs w:val="22"/>
      </w:rPr>
    </w:lvl>
    <w:lvl w:ilvl="2">
      <w:numFmt w:val="bullet"/>
      <w:lvlText w:val="•"/>
      <w:lvlJc w:val="left"/>
      <w:pPr>
        <w:ind w:left="2380" w:hanging="721"/>
      </w:pPr>
      <w:rPr>
        <w:rFonts w:hint="default"/>
      </w:rPr>
    </w:lvl>
    <w:lvl w:ilvl="3">
      <w:numFmt w:val="bullet"/>
      <w:lvlText w:val="•"/>
      <w:lvlJc w:val="left"/>
      <w:pPr>
        <w:ind w:left="3150" w:hanging="721"/>
      </w:pPr>
      <w:rPr>
        <w:rFonts w:hint="default"/>
      </w:rPr>
    </w:lvl>
    <w:lvl w:ilvl="4">
      <w:numFmt w:val="bullet"/>
      <w:lvlText w:val="•"/>
      <w:lvlJc w:val="left"/>
      <w:pPr>
        <w:ind w:left="3920" w:hanging="721"/>
      </w:pPr>
      <w:rPr>
        <w:rFonts w:hint="default"/>
      </w:rPr>
    </w:lvl>
    <w:lvl w:ilvl="5">
      <w:numFmt w:val="bullet"/>
      <w:lvlText w:val="•"/>
      <w:lvlJc w:val="left"/>
      <w:pPr>
        <w:ind w:left="4690" w:hanging="721"/>
      </w:pPr>
      <w:rPr>
        <w:rFonts w:hint="default"/>
      </w:rPr>
    </w:lvl>
    <w:lvl w:ilvl="6">
      <w:numFmt w:val="bullet"/>
      <w:lvlText w:val="•"/>
      <w:lvlJc w:val="left"/>
      <w:pPr>
        <w:ind w:left="5460" w:hanging="721"/>
      </w:pPr>
      <w:rPr>
        <w:rFonts w:hint="default"/>
      </w:rPr>
    </w:lvl>
    <w:lvl w:ilvl="7">
      <w:numFmt w:val="bullet"/>
      <w:lvlText w:val="•"/>
      <w:lvlJc w:val="left"/>
      <w:pPr>
        <w:ind w:left="6230" w:hanging="721"/>
      </w:pPr>
      <w:rPr>
        <w:rFonts w:hint="default"/>
      </w:rPr>
    </w:lvl>
    <w:lvl w:ilvl="8">
      <w:numFmt w:val="bullet"/>
      <w:lvlText w:val="•"/>
      <w:lvlJc w:val="left"/>
      <w:pPr>
        <w:ind w:left="7000" w:hanging="721"/>
      </w:pPr>
      <w:rPr>
        <w:rFonts w:hint="default"/>
      </w:rPr>
    </w:lvl>
  </w:abstractNum>
  <w:abstractNum w:abstractNumId="14" w15:restartNumberingAfterBreak="0">
    <w:nsid w:val="35B06EBC"/>
    <w:multiLevelType w:val="multilevel"/>
    <w:tmpl w:val="FB6036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80222A"/>
    <w:multiLevelType w:val="multilevel"/>
    <w:tmpl w:val="C27EFC14"/>
    <w:lvl w:ilvl="0">
      <w:start w:val="3"/>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781DE4"/>
    <w:multiLevelType w:val="hybridMultilevel"/>
    <w:tmpl w:val="F2345042"/>
    <w:lvl w:ilvl="0" w:tplc="54628B1C">
      <w:numFmt w:val="bullet"/>
      <w:lvlText w:val=""/>
      <w:lvlJc w:val="left"/>
      <w:pPr>
        <w:ind w:left="1380" w:hanging="540"/>
      </w:pPr>
      <w:rPr>
        <w:rFonts w:ascii="Symbol" w:eastAsia="Symbol" w:hAnsi="Symbol" w:cs="Symbol" w:hint="default"/>
        <w:w w:val="100"/>
        <w:sz w:val="22"/>
        <w:szCs w:val="22"/>
      </w:rPr>
    </w:lvl>
    <w:lvl w:ilvl="1" w:tplc="150CE4D4">
      <w:numFmt w:val="bullet"/>
      <w:lvlText w:val="•"/>
      <w:lvlJc w:val="left"/>
      <w:pPr>
        <w:ind w:left="2096" w:hanging="540"/>
      </w:pPr>
      <w:rPr>
        <w:rFonts w:hint="default"/>
      </w:rPr>
    </w:lvl>
    <w:lvl w:ilvl="2" w:tplc="31C231A8">
      <w:numFmt w:val="bullet"/>
      <w:lvlText w:val="•"/>
      <w:lvlJc w:val="left"/>
      <w:pPr>
        <w:ind w:left="2812" w:hanging="540"/>
      </w:pPr>
      <w:rPr>
        <w:rFonts w:hint="default"/>
      </w:rPr>
    </w:lvl>
    <w:lvl w:ilvl="3" w:tplc="81CE1C02">
      <w:numFmt w:val="bullet"/>
      <w:lvlText w:val="•"/>
      <w:lvlJc w:val="left"/>
      <w:pPr>
        <w:ind w:left="3528" w:hanging="540"/>
      </w:pPr>
      <w:rPr>
        <w:rFonts w:hint="default"/>
      </w:rPr>
    </w:lvl>
    <w:lvl w:ilvl="4" w:tplc="E7509978">
      <w:numFmt w:val="bullet"/>
      <w:lvlText w:val="•"/>
      <w:lvlJc w:val="left"/>
      <w:pPr>
        <w:ind w:left="4244" w:hanging="540"/>
      </w:pPr>
      <w:rPr>
        <w:rFonts w:hint="default"/>
      </w:rPr>
    </w:lvl>
    <w:lvl w:ilvl="5" w:tplc="27F667F8">
      <w:numFmt w:val="bullet"/>
      <w:lvlText w:val="•"/>
      <w:lvlJc w:val="left"/>
      <w:pPr>
        <w:ind w:left="4960" w:hanging="540"/>
      </w:pPr>
      <w:rPr>
        <w:rFonts w:hint="default"/>
      </w:rPr>
    </w:lvl>
    <w:lvl w:ilvl="6" w:tplc="1ACA3726">
      <w:numFmt w:val="bullet"/>
      <w:lvlText w:val="•"/>
      <w:lvlJc w:val="left"/>
      <w:pPr>
        <w:ind w:left="5676" w:hanging="540"/>
      </w:pPr>
      <w:rPr>
        <w:rFonts w:hint="default"/>
      </w:rPr>
    </w:lvl>
    <w:lvl w:ilvl="7" w:tplc="F74477B8">
      <w:numFmt w:val="bullet"/>
      <w:lvlText w:val="•"/>
      <w:lvlJc w:val="left"/>
      <w:pPr>
        <w:ind w:left="6392" w:hanging="540"/>
      </w:pPr>
      <w:rPr>
        <w:rFonts w:hint="default"/>
      </w:rPr>
    </w:lvl>
    <w:lvl w:ilvl="8" w:tplc="62CA557E">
      <w:numFmt w:val="bullet"/>
      <w:lvlText w:val="•"/>
      <w:lvlJc w:val="left"/>
      <w:pPr>
        <w:ind w:left="7108" w:hanging="540"/>
      </w:pPr>
      <w:rPr>
        <w:rFonts w:hint="default"/>
      </w:rPr>
    </w:lvl>
  </w:abstractNum>
  <w:abstractNum w:abstractNumId="17" w15:restartNumberingAfterBreak="0">
    <w:nsid w:val="4513252E"/>
    <w:multiLevelType w:val="hybridMultilevel"/>
    <w:tmpl w:val="380470E0"/>
    <w:lvl w:ilvl="0" w:tplc="B83EB3E6">
      <w:start w:val="1"/>
      <w:numFmt w:val="lowerLetter"/>
      <w:lvlText w:val="%1)"/>
      <w:lvlJc w:val="left"/>
      <w:pPr>
        <w:ind w:left="2280" w:hanging="900"/>
      </w:pPr>
      <w:rPr>
        <w:rFonts w:ascii="Arial" w:eastAsia="Arial" w:hAnsi="Arial" w:cs="Arial" w:hint="default"/>
        <w:spacing w:val="-1"/>
        <w:w w:val="100"/>
        <w:sz w:val="22"/>
        <w:szCs w:val="22"/>
      </w:rPr>
    </w:lvl>
    <w:lvl w:ilvl="1" w:tplc="0F70BFD4">
      <w:numFmt w:val="bullet"/>
      <w:lvlText w:val="•"/>
      <w:lvlJc w:val="left"/>
      <w:pPr>
        <w:ind w:left="2906" w:hanging="900"/>
      </w:pPr>
      <w:rPr>
        <w:rFonts w:hint="default"/>
      </w:rPr>
    </w:lvl>
    <w:lvl w:ilvl="2" w:tplc="DDF830F2">
      <w:numFmt w:val="bullet"/>
      <w:lvlText w:val="•"/>
      <w:lvlJc w:val="left"/>
      <w:pPr>
        <w:ind w:left="3532" w:hanging="900"/>
      </w:pPr>
      <w:rPr>
        <w:rFonts w:hint="default"/>
      </w:rPr>
    </w:lvl>
    <w:lvl w:ilvl="3" w:tplc="FEC8C192">
      <w:numFmt w:val="bullet"/>
      <w:lvlText w:val="•"/>
      <w:lvlJc w:val="left"/>
      <w:pPr>
        <w:ind w:left="4158" w:hanging="900"/>
      </w:pPr>
      <w:rPr>
        <w:rFonts w:hint="default"/>
      </w:rPr>
    </w:lvl>
    <w:lvl w:ilvl="4" w:tplc="A28EA5C8">
      <w:numFmt w:val="bullet"/>
      <w:lvlText w:val="•"/>
      <w:lvlJc w:val="left"/>
      <w:pPr>
        <w:ind w:left="4784" w:hanging="900"/>
      </w:pPr>
      <w:rPr>
        <w:rFonts w:hint="default"/>
      </w:rPr>
    </w:lvl>
    <w:lvl w:ilvl="5" w:tplc="886AC09C">
      <w:numFmt w:val="bullet"/>
      <w:lvlText w:val="•"/>
      <w:lvlJc w:val="left"/>
      <w:pPr>
        <w:ind w:left="5410" w:hanging="900"/>
      </w:pPr>
      <w:rPr>
        <w:rFonts w:hint="default"/>
      </w:rPr>
    </w:lvl>
    <w:lvl w:ilvl="6" w:tplc="C910F278">
      <w:numFmt w:val="bullet"/>
      <w:lvlText w:val="•"/>
      <w:lvlJc w:val="left"/>
      <w:pPr>
        <w:ind w:left="6036" w:hanging="900"/>
      </w:pPr>
      <w:rPr>
        <w:rFonts w:hint="default"/>
      </w:rPr>
    </w:lvl>
    <w:lvl w:ilvl="7" w:tplc="9D8C924E">
      <w:numFmt w:val="bullet"/>
      <w:lvlText w:val="•"/>
      <w:lvlJc w:val="left"/>
      <w:pPr>
        <w:ind w:left="6662" w:hanging="900"/>
      </w:pPr>
      <w:rPr>
        <w:rFonts w:hint="default"/>
      </w:rPr>
    </w:lvl>
    <w:lvl w:ilvl="8" w:tplc="456821A6">
      <w:numFmt w:val="bullet"/>
      <w:lvlText w:val="•"/>
      <w:lvlJc w:val="left"/>
      <w:pPr>
        <w:ind w:left="7288" w:hanging="900"/>
      </w:pPr>
      <w:rPr>
        <w:rFonts w:hint="default"/>
      </w:rPr>
    </w:lvl>
  </w:abstractNum>
  <w:abstractNum w:abstractNumId="18" w15:restartNumberingAfterBreak="0">
    <w:nsid w:val="474A31FD"/>
    <w:multiLevelType w:val="hybridMultilevel"/>
    <w:tmpl w:val="CECC1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676BCC"/>
    <w:multiLevelType w:val="hybridMultilevel"/>
    <w:tmpl w:val="A2AC2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793148"/>
    <w:multiLevelType w:val="hybridMultilevel"/>
    <w:tmpl w:val="909660B0"/>
    <w:lvl w:ilvl="0" w:tplc="B34E2660">
      <w:numFmt w:val="bullet"/>
      <w:lvlText w:val=""/>
      <w:lvlJc w:val="left"/>
      <w:pPr>
        <w:ind w:left="1560" w:hanging="360"/>
      </w:pPr>
      <w:rPr>
        <w:rFonts w:ascii="Symbol" w:eastAsia="Symbol" w:hAnsi="Symbol" w:cs="Symbol" w:hint="default"/>
        <w:w w:val="100"/>
        <w:sz w:val="22"/>
        <w:szCs w:val="22"/>
      </w:rPr>
    </w:lvl>
    <w:lvl w:ilvl="1" w:tplc="AFFCD2F6">
      <w:numFmt w:val="bullet"/>
      <w:lvlText w:val="•"/>
      <w:lvlJc w:val="left"/>
      <w:pPr>
        <w:ind w:left="2258" w:hanging="360"/>
      </w:pPr>
      <w:rPr>
        <w:rFonts w:hint="default"/>
      </w:rPr>
    </w:lvl>
    <w:lvl w:ilvl="2" w:tplc="BBD0B30E">
      <w:numFmt w:val="bullet"/>
      <w:lvlText w:val="•"/>
      <w:lvlJc w:val="left"/>
      <w:pPr>
        <w:ind w:left="2956" w:hanging="360"/>
      </w:pPr>
      <w:rPr>
        <w:rFonts w:hint="default"/>
      </w:rPr>
    </w:lvl>
    <w:lvl w:ilvl="3" w:tplc="D5269B20">
      <w:numFmt w:val="bullet"/>
      <w:lvlText w:val="•"/>
      <w:lvlJc w:val="left"/>
      <w:pPr>
        <w:ind w:left="3654" w:hanging="360"/>
      </w:pPr>
      <w:rPr>
        <w:rFonts w:hint="default"/>
      </w:rPr>
    </w:lvl>
    <w:lvl w:ilvl="4" w:tplc="895E6E60">
      <w:numFmt w:val="bullet"/>
      <w:lvlText w:val="•"/>
      <w:lvlJc w:val="left"/>
      <w:pPr>
        <w:ind w:left="4352" w:hanging="360"/>
      </w:pPr>
      <w:rPr>
        <w:rFonts w:hint="default"/>
      </w:rPr>
    </w:lvl>
    <w:lvl w:ilvl="5" w:tplc="D6144B86">
      <w:numFmt w:val="bullet"/>
      <w:lvlText w:val="•"/>
      <w:lvlJc w:val="left"/>
      <w:pPr>
        <w:ind w:left="5050" w:hanging="360"/>
      </w:pPr>
      <w:rPr>
        <w:rFonts w:hint="default"/>
      </w:rPr>
    </w:lvl>
    <w:lvl w:ilvl="6" w:tplc="D44AC856">
      <w:numFmt w:val="bullet"/>
      <w:lvlText w:val="•"/>
      <w:lvlJc w:val="left"/>
      <w:pPr>
        <w:ind w:left="5748" w:hanging="360"/>
      </w:pPr>
      <w:rPr>
        <w:rFonts w:hint="default"/>
      </w:rPr>
    </w:lvl>
    <w:lvl w:ilvl="7" w:tplc="29B8030E">
      <w:numFmt w:val="bullet"/>
      <w:lvlText w:val="•"/>
      <w:lvlJc w:val="left"/>
      <w:pPr>
        <w:ind w:left="6446" w:hanging="360"/>
      </w:pPr>
      <w:rPr>
        <w:rFonts w:hint="default"/>
      </w:rPr>
    </w:lvl>
    <w:lvl w:ilvl="8" w:tplc="84F04BB8">
      <w:numFmt w:val="bullet"/>
      <w:lvlText w:val="•"/>
      <w:lvlJc w:val="left"/>
      <w:pPr>
        <w:ind w:left="7144" w:hanging="360"/>
      </w:pPr>
      <w:rPr>
        <w:rFonts w:hint="default"/>
      </w:rPr>
    </w:lvl>
  </w:abstractNum>
  <w:abstractNum w:abstractNumId="21" w15:restartNumberingAfterBreak="0">
    <w:nsid w:val="47F82B0B"/>
    <w:multiLevelType w:val="hybridMultilevel"/>
    <w:tmpl w:val="DBCA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C0E6F"/>
    <w:multiLevelType w:val="hybridMultilevel"/>
    <w:tmpl w:val="C0727194"/>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4A834B15"/>
    <w:multiLevelType w:val="hybridMultilevel"/>
    <w:tmpl w:val="5CE07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06DD4"/>
    <w:multiLevelType w:val="hybridMultilevel"/>
    <w:tmpl w:val="66E6E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65A0C"/>
    <w:multiLevelType w:val="multilevel"/>
    <w:tmpl w:val="9D74F3EC"/>
    <w:lvl w:ilvl="0">
      <w:start w:val="18"/>
      <w:numFmt w:val="decimal"/>
      <w:lvlText w:val="%1"/>
      <w:lvlJc w:val="left"/>
      <w:pPr>
        <w:ind w:left="1380" w:hanging="541"/>
      </w:pPr>
      <w:rPr>
        <w:rFonts w:hint="default"/>
      </w:rPr>
    </w:lvl>
    <w:lvl w:ilvl="1">
      <w:start w:val="9"/>
      <w:numFmt w:val="decimal"/>
      <w:lvlText w:val="%1.%2"/>
      <w:lvlJc w:val="left"/>
      <w:pPr>
        <w:ind w:left="1380" w:hanging="541"/>
      </w:pPr>
      <w:rPr>
        <w:rFonts w:ascii="Arial" w:eastAsia="Arial" w:hAnsi="Arial" w:cs="Arial" w:hint="default"/>
        <w:spacing w:val="-1"/>
        <w:w w:val="100"/>
        <w:sz w:val="22"/>
        <w:szCs w:val="22"/>
      </w:rPr>
    </w:lvl>
    <w:lvl w:ilvl="2">
      <w:numFmt w:val="bullet"/>
      <w:lvlText w:val="•"/>
      <w:lvlJc w:val="left"/>
      <w:pPr>
        <w:ind w:left="2812" w:hanging="541"/>
      </w:pPr>
      <w:rPr>
        <w:rFonts w:hint="default"/>
      </w:rPr>
    </w:lvl>
    <w:lvl w:ilvl="3">
      <w:numFmt w:val="bullet"/>
      <w:lvlText w:val="•"/>
      <w:lvlJc w:val="left"/>
      <w:pPr>
        <w:ind w:left="3528" w:hanging="541"/>
      </w:pPr>
      <w:rPr>
        <w:rFonts w:hint="default"/>
      </w:rPr>
    </w:lvl>
    <w:lvl w:ilvl="4">
      <w:numFmt w:val="bullet"/>
      <w:lvlText w:val="•"/>
      <w:lvlJc w:val="left"/>
      <w:pPr>
        <w:ind w:left="4244" w:hanging="541"/>
      </w:pPr>
      <w:rPr>
        <w:rFonts w:hint="default"/>
      </w:rPr>
    </w:lvl>
    <w:lvl w:ilvl="5">
      <w:numFmt w:val="bullet"/>
      <w:lvlText w:val="•"/>
      <w:lvlJc w:val="left"/>
      <w:pPr>
        <w:ind w:left="4960" w:hanging="541"/>
      </w:pPr>
      <w:rPr>
        <w:rFonts w:hint="default"/>
      </w:rPr>
    </w:lvl>
    <w:lvl w:ilvl="6">
      <w:numFmt w:val="bullet"/>
      <w:lvlText w:val="•"/>
      <w:lvlJc w:val="left"/>
      <w:pPr>
        <w:ind w:left="5676" w:hanging="541"/>
      </w:pPr>
      <w:rPr>
        <w:rFonts w:hint="default"/>
      </w:rPr>
    </w:lvl>
    <w:lvl w:ilvl="7">
      <w:numFmt w:val="bullet"/>
      <w:lvlText w:val="•"/>
      <w:lvlJc w:val="left"/>
      <w:pPr>
        <w:ind w:left="6392" w:hanging="541"/>
      </w:pPr>
      <w:rPr>
        <w:rFonts w:hint="default"/>
      </w:rPr>
    </w:lvl>
    <w:lvl w:ilvl="8">
      <w:numFmt w:val="bullet"/>
      <w:lvlText w:val="•"/>
      <w:lvlJc w:val="left"/>
      <w:pPr>
        <w:ind w:left="7108" w:hanging="541"/>
      </w:pPr>
      <w:rPr>
        <w:rFonts w:hint="default"/>
      </w:rPr>
    </w:lvl>
  </w:abstractNum>
  <w:abstractNum w:abstractNumId="26" w15:restartNumberingAfterBreak="0">
    <w:nsid w:val="51904ED6"/>
    <w:multiLevelType w:val="hybridMultilevel"/>
    <w:tmpl w:val="488CA27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3D13C99"/>
    <w:multiLevelType w:val="multilevel"/>
    <w:tmpl w:val="112AC37A"/>
    <w:lvl w:ilvl="0">
      <w:start w:val="2"/>
      <w:numFmt w:val="decimal"/>
      <w:lvlText w:val="%1"/>
      <w:lvlJc w:val="left"/>
      <w:pPr>
        <w:ind w:left="600" w:hanging="600"/>
      </w:pPr>
      <w:rPr>
        <w:rFonts w:hint="default"/>
      </w:rPr>
    </w:lvl>
    <w:lvl w:ilvl="1">
      <w:start w:val="15"/>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540F10CF"/>
    <w:multiLevelType w:val="hybridMultilevel"/>
    <w:tmpl w:val="0940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03304"/>
    <w:multiLevelType w:val="multilevel"/>
    <w:tmpl w:val="B7DC217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F60A9"/>
    <w:multiLevelType w:val="hybridMultilevel"/>
    <w:tmpl w:val="DE7CB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CD6007"/>
    <w:multiLevelType w:val="multilevel"/>
    <w:tmpl w:val="5B902DFA"/>
    <w:lvl w:ilvl="0">
      <w:start w:val="3"/>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862453"/>
    <w:multiLevelType w:val="hybridMultilevel"/>
    <w:tmpl w:val="5CA0BEC4"/>
    <w:lvl w:ilvl="0" w:tplc="09766DD2">
      <w:numFmt w:val="bullet"/>
      <w:lvlText w:val=""/>
      <w:lvlJc w:val="left"/>
      <w:pPr>
        <w:ind w:left="1380" w:hanging="540"/>
      </w:pPr>
      <w:rPr>
        <w:rFonts w:ascii="Symbol" w:eastAsia="Symbol" w:hAnsi="Symbol" w:cs="Symbol" w:hint="default"/>
        <w:w w:val="100"/>
        <w:sz w:val="22"/>
        <w:szCs w:val="22"/>
      </w:rPr>
    </w:lvl>
    <w:lvl w:ilvl="1" w:tplc="9822B87A">
      <w:numFmt w:val="bullet"/>
      <w:lvlText w:val="•"/>
      <w:lvlJc w:val="left"/>
      <w:pPr>
        <w:ind w:left="2096" w:hanging="540"/>
      </w:pPr>
      <w:rPr>
        <w:rFonts w:hint="default"/>
      </w:rPr>
    </w:lvl>
    <w:lvl w:ilvl="2" w:tplc="CF50C3C6">
      <w:numFmt w:val="bullet"/>
      <w:lvlText w:val="•"/>
      <w:lvlJc w:val="left"/>
      <w:pPr>
        <w:ind w:left="2812" w:hanging="540"/>
      </w:pPr>
      <w:rPr>
        <w:rFonts w:hint="default"/>
      </w:rPr>
    </w:lvl>
    <w:lvl w:ilvl="3" w:tplc="28B05F42">
      <w:numFmt w:val="bullet"/>
      <w:lvlText w:val="•"/>
      <w:lvlJc w:val="left"/>
      <w:pPr>
        <w:ind w:left="3528" w:hanging="540"/>
      </w:pPr>
      <w:rPr>
        <w:rFonts w:hint="default"/>
      </w:rPr>
    </w:lvl>
    <w:lvl w:ilvl="4" w:tplc="E788053C">
      <w:numFmt w:val="bullet"/>
      <w:lvlText w:val="•"/>
      <w:lvlJc w:val="left"/>
      <w:pPr>
        <w:ind w:left="4244" w:hanging="540"/>
      </w:pPr>
      <w:rPr>
        <w:rFonts w:hint="default"/>
      </w:rPr>
    </w:lvl>
    <w:lvl w:ilvl="5" w:tplc="26669298">
      <w:numFmt w:val="bullet"/>
      <w:lvlText w:val="•"/>
      <w:lvlJc w:val="left"/>
      <w:pPr>
        <w:ind w:left="4960" w:hanging="540"/>
      </w:pPr>
      <w:rPr>
        <w:rFonts w:hint="default"/>
      </w:rPr>
    </w:lvl>
    <w:lvl w:ilvl="6" w:tplc="52B8DE84">
      <w:numFmt w:val="bullet"/>
      <w:lvlText w:val="•"/>
      <w:lvlJc w:val="left"/>
      <w:pPr>
        <w:ind w:left="5676" w:hanging="540"/>
      </w:pPr>
      <w:rPr>
        <w:rFonts w:hint="default"/>
      </w:rPr>
    </w:lvl>
    <w:lvl w:ilvl="7" w:tplc="2702DCF2">
      <w:numFmt w:val="bullet"/>
      <w:lvlText w:val="•"/>
      <w:lvlJc w:val="left"/>
      <w:pPr>
        <w:ind w:left="6392" w:hanging="540"/>
      </w:pPr>
      <w:rPr>
        <w:rFonts w:hint="default"/>
      </w:rPr>
    </w:lvl>
    <w:lvl w:ilvl="8" w:tplc="DC88F432">
      <w:numFmt w:val="bullet"/>
      <w:lvlText w:val="•"/>
      <w:lvlJc w:val="left"/>
      <w:pPr>
        <w:ind w:left="7108" w:hanging="540"/>
      </w:pPr>
      <w:rPr>
        <w:rFonts w:hint="default"/>
      </w:rPr>
    </w:lvl>
  </w:abstractNum>
  <w:abstractNum w:abstractNumId="33" w15:restartNumberingAfterBreak="0">
    <w:nsid w:val="60166E23"/>
    <w:multiLevelType w:val="hybridMultilevel"/>
    <w:tmpl w:val="F52E8920"/>
    <w:lvl w:ilvl="0" w:tplc="223A6208">
      <w:numFmt w:val="bullet"/>
      <w:lvlText w:val=""/>
      <w:lvlJc w:val="left"/>
      <w:pPr>
        <w:ind w:left="1380" w:hanging="540"/>
      </w:pPr>
      <w:rPr>
        <w:rFonts w:ascii="Symbol" w:eastAsia="Symbol" w:hAnsi="Symbol" w:cs="Symbol" w:hint="default"/>
        <w:w w:val="100"/>
        <w:sz w:val="22"/>
        <w:szCs w:val="22"/>
      </w:rPr>
    </w:lvl>
    <w:lvl w:ilvl="1" w:tplc="2AA2D6BE">
      <w:numFmt w:val="bullet"/>
      <w:lvlText w:val="•"/>
      <w:lvlJc w:val="left"/>
      <w:pPr>
        <w:ind w:left="2096" w:hanging="540"/>
      </w:pPr>
      <w:rPr>
        <w:rFonts w:hint="default"/>
      </w:rPr>
    </w:lvl>
    <w:lvl w:ilvl="2" w:tplc="BFEE8DEC">
      <w:numFmt w:val="bullet"/>
      <w:lvlText w:val="•"/>
      <w:lvlJc w:val="left"/>
      <w:pPr>
        <w:ind w:left="2812" w:hanging="540"/>
      </w:pPr>
      <w:rPr>
        <w:rFonts w:hint="default"/>
      </w:rPr>
    </w:lvl>
    <w:lvl w:ilvl="3" w:tplc="2274FEC6">
      <w:numFmt w:val="bullet"/>
      <w:lvlText w:val="•"/>
      <w:lvlJc w:val="left"/>
      <w:pPr>
        <w:ind w:left="3528" w:hanging="540"/>
      </w:pPr>
      <w:rPr>
        <w:rFonts w:hint="default"/>
      </w:rPr>
    </w:lvl>
    <w:lvl w:ilvl="4" w:tplc="89B44E2E">
      <w:numFmt w:val="bullet"/>
      <w:lvlText w:val="•"/>
      <w:lvlJc w:val="left"/>
      <w:pPr>
        <w:ind w:left="4244" w:hanging="540"/>
      </w:pPr>
      <w:rPr>
        <w:rFonts w:hint="default"/>
      </w:rPr>
    </w:lvl>
    <w:lvl w:ilvl="5" w:tplc="C36A5584">
      <w:numFmt w:val="bullet"/>
      <w:lvlText w:val="•"/>
      <w:lvlJc w:val="left"/>
      <w:pPr>
        <w:ind w:left="4960" w:hanging="540"/>
      </w:pPr>
      <w:rPr>
        <w:rFonts w:hint="default"/>
      </w:rPr>
    </w:lvl>
    <w:lvl w:ilvl="6" w:tplc="2B8870C6">
      <w:numFmt w:val="bullet"/>
      <w:lvlText w:val="•"/>
      <w:lvlJc w:val="left"/>
      <w:pPr>
        <w:ind w:left="5676" w:hanging="540"/>
      </w:pPr>
      <w:rPr>
        <w:rFonts w:hint="default"/>
      </w:rPr>
    </w:lvl>
    <w:lvl w:ilvl="7" w:tplc="D7C2B5C0">
      <w:numFmt w:val="bullet"/>
      <w:lvlText w:val="•"/>
      <w:lvlJc w:val="left"/>
      <w:pPr>
        <w:ind w:left="6392" w:hanging="540"/>
      </w:pPr>
      <w:rPr>
        <w:rFonts w:hint="default"/>
      </w:rPr>
    </w:lvl>
    <w:lvl w:ilvl="8" w:tplc="26CE064C">
      <w:numFmt w:val="bullet"/>
      <w:lvlText w:val="•"/>
      <w:lvlJc w:val="left"/>
      <w:pPr>
        <w:ind w:left="7108" w:hanging="540"/>
      </w:pPr>
      <w:rPr>
        <w:rFonts w:hint="default"/>
      </w:rPr>
    </w:lvl>
  </w:abstractNum>
  <w:abstractNum w:abstractNumId="34" w15:restartNumberingAfterBreak="0">
    <w:nsid w:val="6B13063C"/>
    <w:multiLevelType w:val="hybridMultilevel"/>
    <w:tmpl w:val="C734B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926D82"/>
    <w:multiLevelType w:val="multilevel"/>
    <w:tmpl w:val="D8E8C81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6E4628"/>
    <w:multiLevelType w:val="multilevel"/>
    <w:tmpl w:val="3A5E8B94"/>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2E214D3"/>
    <w:multiLevelType w:val="hybridMultilevel"/>
    <w:tmpl w:val="0DB2D118"/>
    <w:lvl w:ilvl="0" w:tplc="37308E28">
      <w:numFmt w:val="bullet"/>
      <w:lvlText w:val=""/>
      <w:lvlJc w:val="left"/>
      <w:pPr>
        <w:ind w:left="1379" w:hanging="540"/>
      </w:pPr>
      <w:rPr>
        <w:rFonts w:ascii="Symbol" w:eastAsia="Symbol" w:hAnsi="Symbol" w:cs="Symbol" w:hint="default"/>
        <w:w w:val="100"/>
        <w:sz w:val="22"/>
        <w:szCs w:val="22"/>
      </w:rPr>
    </w:lvl>
    <w:lvl w:ilvl="1" w:tplc="12B64A14">
      <w:numFmt w:val="bullet"/>
      <w:lvlText w:val="•"/>
      <w:lvlJc w:val="left"/>
      <w:pPr>
        <w:ind w:left="2096" w:hanging="540"/>
      </w:pPr>
      <w:rPr>
        <w:rFonts w:hint="default"/>
      </w:rPr>
    </w:lvl>
    <w:lvl w:ilvl="2" w:tplc="2EA616BA">
      <w:numFmt w:val="bullet"/>
      <w:lvlText w:val="•"/>
      <w:lvlJc w:val="left"/>
      <w:pPr>
        <w:ind w:left="2812" w:hanging="540"/>
      </w:pPr>
      <w:rPr>
        <w:rFonts w:hint="default"/>
      </w:rPr>
    </w:lvl>
    <w:lvl w:ilvl="3" w:tplc="381AC22A">
      <w:numFmt w:val="bullet"/>
      <w:lvlText w:val="•"/>
      <w:lvlJc w:val="left"/>
      <w:pPr>
        <w:ind w:left="3528" w:hanging="540"/>
      </w:pPr>
      <w:rPr>
        <w:rFonts w:hint="default"/>
      </w:rPr>
    </w:lvl>
    <w:lvl w:ilvl="4" w:tplc="5D68E89A">
      <w:numFmt w:val="bullet"/>
      <w:lvlText w:val="•"/>
      <w:lvlJc w:val="left"/>
      <w:pPr>
        <w:ind w:left="4244" w:hanging="540"/>
      </w:pPr>
      <w:rPr>
        <w:rFonts w:hint="default"/>
      </w:rPr>
    </w:lvl>
    <w:lvl w:ilvl="5" w:tplc="DDDCD82E">
      <w:numFmt w:val="bullet"/>
      <w:lvlText w:val="•"/>
      <w:lvlJc w:val="left"/>
      <w:pPr>
        <w:ind w:left="4960" w:hanging="540"/>
      </w:pPr>
      <w:rPr>
        <w:rFonts w:hint="default"/>
      </w:rPr>
    </w:lvl>
    <w:lvl w:ilvl="6" w:tplc="0F044990">
      <w:numFmt w:val="bullet"/>
      <w:lvlText w:val="•"/>
      <w:lvlJc w:val="left"/>
      <w:pPr>
        <w:ind w:left="5676" w:hanging="540"/>
      </w:pPr>
      <w:rPr>
        <w:rFonts w:hint="default"/>
      </w:rPr>
    </w:lvl>
    <w:lvl w:ilvl="7" w:tplc="8F3C5D50">
      <w:numFmt w:val="bullet"/>
      <w:lvlText w:val="•"/>
      <w:lvlJc w:val="left"/>
      <w:pPr>
        <w:ind w:left="6392" w:hanging="540"/>
      </w:pPr>
      <w:rPr>
        <w:rFonts w:hint="default"/>
      </w:rPr>
    </w:lvl>
    <w:lvl w:ilvl="8" w:tplc="512A1FB6">
      <w:numFmt w:val="bullet"/>
      <w:lvlText w:val="•"/>
      <w:lvlJc w:val="left"/>
      <w:pPr>
        <w:ind w:left="7108" w:hanging="540"/>
      </w:pPr>
      <w:rPr>
        <w:rFonts w:hint="default"/>
      </w:rPr>
    </w:lvl>
  </w:abstractNum>
  <w:abstractNum w:abstractNumId="38" w15:restartNumberingAfterBreak="0">
    <w:nsid w:val="75C608D5"/>
    <w:multiLevelType w:val="multilevel"/>
    <w:tmpl w:val="F48E9CE0"/>
    <w:lvl w:ilvl="0">
      <w:start w:val="1"/>
      <w:numFmt w:val="decimal"/>
      <w:lvlText w:val="%1"/>
      <w:lvlJc w:val="left"/>
      <w:pPr>
        <w:ind w:left="480" w:hanging="480"/>
      </w:pPr>
      <w:rPr>
        <w:rFonts w:hint="default"/>
      </w:rPr>
    </w:lvl>
    <w:lvl w:ilvl="1">
      <w:start w:val="2"/>
      <w:numFmt w:val="decimal"/>
      <w:lvlText w:val="%1.%2"/>
      <w:lvlJc w:val="left"/>
      <w:pPr>
        <w:ind w:left="6151"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655223"/>
    <w:multiLevelType w:val="hybridMultilevel"/>
    <w:tmpl w:val="8EC6D9E4"/>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2821" w:hanging="360"/>
      </w:pPr>
      <w:rPr>
        <w:rFonts w:ascii="Courier New" w:hAnsi="Courier New" w:cs="Courier New" w:hint="default"/>
      </w:rPr>
    </w:lvl>
    <w:lvl w:ilvl="2" w:tplc="08090005" w:tentative="1">
      <w:start w:val="1"/>
      <w:numFmt w:val="bullet"/>
      <w:lvlText w:val=""/>
      <w:lvlJc w:val="left"/>
      <w:pPr>
        <w:ind w:left="3541" w:hanging="360"/>
      </w:pPr>
      <w:rPr>
        <w:rFonts w:ascii="Wingdings" w:hAnsi="Wingdings" w:hint="default"/>
      </w:rPr>
    </w:lvl>
    <w:lvl w:ilvl="3" w:tplc="08090001" w:tentative="1">
      <w:start w:val="1"/>
      <w:numFmt w:val="bullet"/>
      <w:lvlText w:val=""/>
      <w:lvlJc w:val="left"/>
      <w:pPr>
        <w:ind w:left="4261" w:hanging="360"/>
      </w:pPr>
      <w:rPr>
        <w:rFonts w:ascii="Symbol" w:hAnsi="Symbol" w:hint="default"/>
      </w:rPr>
    </w:lvl>
    <w:lvl w:ilvl="4" w:tplc="08090003" w:tentative="1">
      <w:start w:val="1"/>
      <w:numFmt w:val="bullet"/>
      <w:lvlText w:val="o"/>
      <w:lvlJc w:val="left"/>
      <w:pPr>
        <w:ind w:left="4981" w:hanging="360"/>
      </w:pPr>
      <w:rPr>
        <w:rFonts w:ascii="Courier New" w:hAnsi="Courier New" w:cs="Courier New" w:hint="default"/>
      </w:rPr>
    </w:lvl>
    <w:lvl w:ilvl="5" w:tplc="08090005" w:tentative="1">
      <w:start w:val="1"/>
      <w:numFmt w:val="bullet"/>
      <w:lvlText w:val=""/>
      <w:lvlJc w:val="left"/>
      <w:pPr>
        <w:ind w:left="5701" w:hanging="360"/>
      </w:pPr>
      <w:rPr>
        <w:rFonts w:ascii="Wingdings" w:hAnsi="Wingdings" w:hint="default"/>
      </w:rPr>
    </w:lvl>
    <w:lvl w:ilvl="6" w:tplc="08090001" w:tentative="1">
      <w:start w:val="1"/>
      <w:numFmt w:val="bullet"/>
      <w:lvlText w:val=""/>
      <w:lvlJc w:val="left"/>
      <w:pPr>
        <w:ind w:left="6421" w:hanging="360"/>
      </w:pPr>
      <w:rPr>
        <w:rFonts w:ascii="Symbol" w:hAnsi="Symbol" w:hint="default"/>
      </w:rPr>
    </w:lvl>
    <w:lvl w:ilvl="7" w:tplc="08090003" w:tentative="1">
      <w:start w:val="1"/>
      <w:numFmt w:val="bullet"/>
      <w:lvlText w:val="o"/>
      <w:lvlJc w:val="left"/>
      <w:pPr>
        <w:ind w:left="7141" w:hanging="360"/>
      </w:pPr>
      <w:rPr>
        <w:rFonts w:ascii="Courier New" w:hAnsi="Courier New" w:cs="Courier New" w:hint="default"/>
      </w:rPr>
    </w:lvl>
    <w:lvl w:ilvl="8" w:tplc="08090005" w:tentative="1">
      <w:start w:val="1"/>
      <w:numFmt w:val="bullet"/>
      <w:lvlText w:val=""/>
      <w:lvlJc w:val="left"/>
      <w:pPr>
        <w:ind w:left="7861" w:hanging="360"/>
      </w:pPr>
      <w:rPr>
        <w:rFonts w:ascii="Wingdings" w:hAnsi="Wingdings" w:hint="default"/>
      </w:rPr>
    </w:lvl>
  </w:abstractNum>
  <w:abstractNum w:abstractNumId="40" w15:restartNumberingAfterBreak="0">
    <w:nsid w:val="773E56D0"/>
    <w:multiLevelType w:val="hybridMultilevel"/>
    <w:tmpl w:val="5A7CE3F4"/>
    <w:lvl w:ilvl="0" w:tplc="C1E88232">
      <w:numFmt w:val="bullet"/>
      <w:lvlText w:val=""/>
      <w:lvlJc w:val="left"/>
      <w:pPr>
        <w:ind w:left="1380" w:hanging="540"/>
      </w:pPr>
      <w:rPr>
        <w:rFonts w:ascii="Symbol" w:eastAsia="Symbol" w:hAnsi="Symbol" w:cs="Symbol" w:hint="default"/>
        <w:w w:val="100"/>
        <w:sz w:val="22"/>
        <w:szCs w:val="22"/>
      </w:rPr>
    </w:lvl>
    <w:lvl w:ilvl="1" w:tplc="2B7444EE">
      <w:numFmt w:val="bullet"/>
      <w:lvlText w:val="•"/>
      <w:lvlJc w:val="left"/>
      <w:pPr>
        <w:ind w:left="2096" w:hanging="540"/>
      </w:pPr>
      <w:rPr>
        <w:rFonts w:hint="default"/>
      </w:rPr>
    </w:lvl>
    <w:lvl w:ilvl="2" w:tplc="C9148622">
      <w:numFmt w:val="bullet"/>
      <w:lvlText w:val="•"/>
      <w:lvlJc w:val="left"/>
      <w:pPr>
        <w:ind w:left="2812" w:hanging="540"/>
      </w:pPr>
      <w:rPr>
        <w:rFonts w:hint="default"/>
      </w:rPr>
    </w:lvl>
    <w:lvl w:ilvl="3" w:tplc="40F43640">
      <w:numFmt w:val="bullet"/>
      <w:lvlText w:val="•"/>
      <w:lvlJc w:val="left"/>
      <w:pPr>
        <w:ind w:left="3528" w:hanging="540"/>
      </w:pPr>
      <w:rPr>
        <w:rFonts w:hint="default"/>
      </w:rPr>
    </w:lvl>
    <w:lvl w:ilvl="4" w:tplc="AFCA71E2">
      <w:numFmt w:val="bullet"/>
      <w:lvlText w:val="•"/>
      <w:lvlJc w:val="left"/>
      <w:pPr>
        <w:ind w:left="4244" w:hanging="540"/>
      </w:pPr>
      <w:rPr>
        <w:rFonts w:hint="default"/>
      </w:rPr>
    </w:lvl>
    <w:lvl w:ilvl="5" w:tplc="839C9252">
      <w:numFmt w:val="bullet"/>
      <w:lvlText w:val="•"/>
      <w:lvlJc w:val="left"/>
      <w:pPr>
        <w:ind w:left="4960" w:hanging="540"/>
      </w:pPr>
      <w:rPr>
        <w:rFonts w:hint="default"/>
      </w:rPr>
    </w:lvl>
    <w:lvl w:ilvl="6" w:tplc="DD6C2EC2">
      <w:numFmt w:val="bullet"/>
      <w:lvlText w:val="•"/>
      <w:lvlJc w:val="left"/>
      <w:pPr>
        <w:ind w:left="5676" w:hanging="540"/>
      </w:pPr>
      <w:rPr>
        <w:rFonts w:hint="default"/>
      </w:rPr>
    </w:lvl>
    <w:lvl w:ilvl="7" w:tplc="2578F554">
      <w:numFmt w:val="bullet"/>
      <w:lvlText w:val="•"/>
      <w:lvlJc w:val="left"/>
      <w:pPr>
        <w:ind w:left="6392" w:hanging="540"/>
      </w:pPr>
      <w:rPr>
        <w:rFonts w:hint="default"/>
      </w:rPr>
    </w:lvl>
    <w:lvl w:ilvl="8" w:tplc="40A2E6FE">
      <w:numFmt w:val="bullet"/>
      <w:lvlText w:val="•"/>
      <w:lvlJc w:val="left"/>
      <w:pPr>
        <w:ind w:left="7108" w:hanging="540"/>
      </w:pPr>
      <w:rPr>
        <w:rFonts w:hint="default"/>
      </w:rPr>
    </w:lvl>
  </w:abstractNum>
  <w:abstractNum w:abstractNumId="41" w15:restartNumberingAfterBreak="0">
    <w:nsid w:val="776C3307"/>
    <w:multiLevelType w:val="hybridMultilevel"/>
    <w:tmpl w:val="AC664BD0"/>
    <w:lvl w:ilvl="0" w:tplc="C1CC23E0">
      <w:numFmt w:val="bullet"/>
      <w:lvlText w:val=""/>
      <w:lvlJc w:val="left"/>
      <w:pPr>
        <w:ind w:left="1380" w:hanging="540"/>
      </w:pPr>
      <w:rPr>
        <w:rFonts w:ascii="Symbol" w:eastAsia="Symbol" w:hAnsi="Symbol" w:cs="Symbol" w:hint="default"/>
        <w:w w:val="100"/>
        <w:sz w:val="22"/>
        <w:szCs w:val="22"/>
      </w:rPr>
    </w:lvl>
    <w:lvl w:ilvl="1" w:tplc="A55EA8FE">
      <w:numFmt w:val="bullet"/>
      <w:lvlText w:val="-"/>
      <w:lvlJc w:val="left"/>
      <w:pPr>
        <w:ind w:left="1739" w:hanging="360"/>
      </w:pPr>
      <w:rPr>
        <w:rFonts w:ascii="Arial" w:eastAsia="Arial" w:hAnsi="Arial" w:cs="Arial" w:hint="default"/>
        <w:w w:val="100"/>
        <w:sz w:val="22"/>
        <w:szCs w:val="22"/>
      </w:rPr>
    </w:lvl>
    <w:lvl w:ilvl="2" w:tplc="A93CE508">
      <w:numFmt w:val="bullet"/>
      <w:lvlText w:val="•"/>
      <w:lvlJc w:val="left"/>
      <w:pPr>
        <w:ind w:left="2495" w:hanging="360"/>
      </w:pPr>
      <w:rPr>
        <w:rFonts w:hint="default"/>
      </w:rPr>
    </w:lvl>
    <w:lvl w:ilvl="3" w:tplc="FF9E168C">
      <w:numFmt w:val="bullet"/>
      <w:lvlText w:val="•"/>
      <w:lvlJc w:val="left"/>
      <w:pPr>
        <w:ind w:left="3251" w:hanging="360"/>
      </w:pPr>
      <w:rPr>
        <w:rFonts w:hint="default"/>
      </w:rPr>
    </w:lvl>
    <w:lvl w:ilvl="4" w:tplc="5B46F95A">
      <w:numFmt w:val="bullet"/>
      <w:lvlText w:val="•"/>
      <w:lvlJc w:val="left"/>
      <w:pPr>
        <w:ind w:left="4006" w:hanging="360"/>
      </w:pPr>
      <w:rPr>
        <w:rFonts w:hint="default"/>
      </w:rPr>
    </w:lvl>
    <w:lvl w:ilvl="5" w:tplc="7722BADA">
      <w:numFmt w:val="bullet"/>
      <w:lvlText w:val="•"/>
      <w:lvlJc w:val="left"/>
      <w:pPr>
        <w:ind w:left="4762" w:hanging="360"/>
      </w:pPr>
      <w:rPr>
        <w:rFonts w:hint="default"/>
      </w:rPr>
    </w:lvl>
    <w:lvl w:ilvl="6" w:tplc="D4AC834C">
      <w:numFmt w:val="bullet"/>
      <w:lvlText w:val="•"/>
      <w:lvlJc w:val="left"/>
      <w:pPr>
        <w:ind w:left="5517" w:hanging="360"/>
      </w:pPr>
      <w:rPr>
        <w:rFonts w:hint="default"/>
      </w:rPr>
    </w:lvl>
    <w:lvl w:ilvl="7" w:tplc="8FF8BA2A">
      <w:numFmt w:val="bullet"/>
      <w:lvlText w:val="•"/>
      <w:lvlJc w:val="left"/>
      <w:pPr>
        <w:ind w:left="6273" w:hanging="360"/>
      </w:pPr>
      <w:rPr>
        <w:rFonts w:hint="default"/>
      </w:rPr>
    </w:lvl>
    <w:lvl w:ilvl="8" w:tplc="7BBC562E">
      <w:numFmt w:val="bullet"/>
      <w:lvlText w:val="•"/>
      <w:lvlJc w:val="left"/>
      <w:pPr>
        <w:ind w:left="7028" w:hanging="360"/>
      </w:pPr>
      <w:rPr>
        <w:rFonts w:hint="default"/>
      </w:rPr>
    </w:lvl>
  </w:abstractNum>
  <w:abstractNum w:abstractNumId="42" w15:restartNumberingAfterBreak="0">
    <w:nsid w:val="79AB64BB"/>
    <w:multiLevelType w:val="hybridMultilevel"/>
    <w:tmpl w:val="3D98539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3" w15:restartNumberingAfterBreak="0">
    <w:nsid w:val="7AFF6D52"/>
    <w:multiLevelType w:val="hybridMultilevel"/>
    <w:tmpl w:val="8620DEB2"/>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44" w15:restartNumberingAfterBreak="0">
    <w:nsid w:val="7B983A1E"/>
    <w:multiLevelType w:val="hybridMultilevel"/>
    <w:tmpl w:val="C368237E"/>
    <w:lvl w:ilvl="0" w:tplc="1F488404">
      <w:numFmt w:val="bullet"/>
      <w:lvlText w:val=""/>
      <w:lvlJc w:val="left"/>
      <w:pPr>
        <w:ind w:left="1380" w:hanging="540"/>
      </w:pPr>
      <w:rPr>
        <w:rFonts w:ascii="Symbol" w:eastAsia="Symbol" w:hAnsi="Symbol" w:cs="Symbol" w:hint="default"/>
        <w:w w:val="100"/>
        <w:sz w:val="22"/>
        <w:szCs w:val="22"/>
      </w:rPr>
    </w:lvl>
    <w:lvl w:ilvl="1" w:tplc="FA30BE88">
      <w:numFmt w:val="bullet"/>
      <w:lvlText w:val="•"/>
      <w:lvlJc w:val="left"/>
      <w:pPr>
        <w:ind w:left="2096" w:hanging="540"/>
      </w:pPr>
      <w:rPr>
        <w:rFonts w:hint="default"/>
      </w:rPr>
    </w:lvl>
    <w:lvl w:ilvl="2" w:tplc="E9224D14">
      <w:numFmt w:val="bullet"/>
      <w:lvlText w:val="•"/>
      <w:lvlJc w:val="left"/>
      <w:pPr>
        <w:ind w:left="2812" w:hanging="540"/>
      </w:pPr>
      <w:rPr>
        <w:rFonts w:hint="default"/>
      </w:rPr>
    </w:lvl>
    <w:lvl w:ilvl="3" w:tplc="782A6302">
      <w:numFmt w:val="bullet"/>
      <w:lvlText w:val="•"/>
      <w:lvlJc w:val="left"/>
      <w:pPr>
        <w:ind w:left="3528" w:hanging="540"/>
      </w:pPr>
      <w:rPr>
        <w:rFonts w:hint="default"/>
      </w:rPr>
    </w:lvl>
    <w:lvl w:ilvl="4" w:tplc="AFDAEC52">
      <w:numFmt w:val="bullet"/>
      <w:lvlText w:val="•"/>
      <w:lvlJc w:val="left"/>
      <w:pPr>
        <w:ind w:left="4244" w:hanging="540"/>
      </w:pPr>
      <w:rPr>
        <w:rFonts w:hint="default"/>
      </w:rPr>
    </w:lvl>
    <w:lvl w:ilvl="5" w:tplc="CE0A10C4">
      <w:numFmt w:val="bullet"/>
      <w:lvlText w:val="•"/>
      <w:lvlJc w:val="left"/>
      <w:pPr>
        <w:ind w:left="4960" w:hanging="540"/>
      </w:pPr>
      <w:rPr>
        <w:rFonts w:hint="default"/>
      </w:rPr>
    </w:lvl>
    <w:lvl w:ilvl="6" w:tplc="85FEEE00">
      <w:numFmt w:val="bullet"/>
      <w:lvlText w:val="•"/>
      <w:lvlJc w:val="left"/>
      <w:pPr>
        <w:ind w:left="5676" w:hanging="540"/>
      </w:pPr>
      <w:rPr>
        <w:rFonts w:hint="default"/>
      </w:rPr>
    </w:lvl>
    <w:lvl w:ilvl="7" w:tplc="0A0E373E">
      <w:numFmt w:val="bullet"/>
      <w:lvlText w:val="•"/>
      <w:lvlJc w:val="left"/>
      <w:pPr>
        <w:ind w:left="6392" w:hanging="540"/>
      </w:pPr>
      <w:rPr>
        <w:rFonts w:hint="default"/>
      </w:rPr>
    </w:lvl>
    <w:lvl w:ilvl="8" w:tplc="CF688374">
      <w:numFmt w:val="bullet"/>
      <w:lvlText w:val="•"/>
      <w:lvlJc w:val="left"/>
      <w:pPr>
        <w:ind w:left="7108" w:hanging="540"/>
      </w:pPr>
      <w:rPr>
        <w:rFonts w:hint="default"/>
      </w:rPr>
    </w:lvl>
  </w:abstractNum>
  <w:abstractNum w:abstractNumId="45" w15:restartNumberingAfterBreak="0">
    <w:nsid w:val="7CCF7007"/>
    <w:multiLevelType w:val="hybridMultilevel"/>
    <w:tmpl w:val="3B00D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E0604A9"/>
    <w:multiLevelType w:val="multilevel"/>
    <w:tmpl w:val="E2FC8B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3D39DA"/>
    <w:multiLevelType w:val="hybridMultilevel"/>
    <w:tmpl w:val="23C49F4A"/>
    <w:lvl w:ilvl="0" w:tplc="649C4F6A">
      <w:numFmt w:val="bullet"/>
      <w:lvlText w:val=""/>
      <w:lvlJc w:val="left"/>
      <w:pPr>
        <w:ind w:left="1379" w:hanging="540"/>
      </w:pPr>
      <w:rPr>
        <w:rFonts w:ascii="Symbol" w:eastAsia="Symbol" w:hAnsi="Symbol" w:cs="Symbol" w:hint="default"/>
        <w:w w:val="100"/>
        <w:sz w:val="22"/>
        <w:szCs w:val="22"/>
      </w:rPr>
    </w:lvl>
    <w:lvl w:ilvl="1" w:tplc="FAFC23E8">
      <w:numFmt w:val="bullet"/>
      <w:lvlText w:val="•"/>
      <w:lvlJc w:val="left"/>
      <w:pPr>
        <w:ind w:left="2096" w:hanging="540"/>
      </w:pPr>
      <w:rPr>
        <w:rFonts w:hint="default"/>
      </w:rPr>
    </w:lvl>
    <w:lvl w:ilvl="2" w:tplc="C018F57C">
      <w:numFmt w:val="bullet"/>
      <w:lvlText w:val="•"/>
      <w:lvlJc w:val="left"/>
      <w:pPr>
        <w:ind w:left="2812" w:hanging="540"/>
      </w:pPr>
      <w:rPr>
        <w:rFonts w:hint="default"/>
      </w:rPr>
    </w:lvl>
    <w:lvl w:ilvl="3" w:tplc="52B8B21A">
      <w:numFmt w:val="bullet"/>
      <w:lvlText w:val="•"/>
      <w:lvlJc w:val="left"/>
      <w:pPr>
        <w:ind w:left="3528" w:hanging="540"/>
      </w:pPr>
      <w:rPr>
        <w:rFonts w:hint="default"/>
      </w:rPr>
    </w:lvl>
    <w:lvl w:ilvl="4" w:tplc="0A0CCED8">
      <w:numFmt w:val="bullet"/>
      <w:lvlText w:val="•"/>
      <w:lvlJc w:val="left"/>
      <w:pPr>
        <w:ind w:left="4244" w:hanging="540"/>
      </w:pPr>
      <w:rPr>
        <w:rFonts w:hint="default"/>
      </w:rPr>
    </w:lvl>
    <w:lvl w:ilvl="5" w:tplc="DE363F6C">
      <w:numFmt w:val="bullet"/>
      <w:lvlText w:val="•"/>
      <w:lvlJc w:val="left"/>
      <w:pPr>
        <w:ind w:left="4960" w:hanging="540"/>
      </w:pPr>
      <w:rPr>
        <w:rFonts w:hint="default"/>
      </w:rPr>
    </w:lvl>
    <w:lvl w:ilvl="6" w:tplc="89B46768">
      <w:numFmt w:val="bullet"/>
      <w:lvlText w:val="•"/>
      <w:lvlJc w:val="left"/>
      <w:pPr>
        <w:ind w:left="5676" w:hanging="540"/>
      </w:pPr>
      <w:rPr>
        <w:rFonts w:hint="default"/>
      </w:rPr>
    </w:lvl>
    <w:lvl w:ilvl="7" w:tplc="A05C6866">
      <w:numFmt w:val="bullet"/>
      <w:lvlText w:val="•"/>
      <w:lvlJc w:val="left"/>
      <w:pPr>
        <w:ind w:left="6392" w:hanging="540"/>
      </w:pPr>
      <w:rPr>
        <w:rFonts w:hint="default"/>
      </w:rPr>
    </w:lvl>
    <w:lvl w:ilvl="8" w:tplc="85581750">
      <w:numFmt w:val="bullet"/>
      <w:lvlText w:val="•"/>
      <w:lvlJc w:val="left"/>
      <w:pPr>
        <w:ind w:left="7108" w:hanging="540"/>
      </w:pPr>
      <w:rPr>
        <w:rFonts w:hint="default"/>
      </w:rPr>
    </w:lvl>
  </w:abstractNum>
  <w:num w:numId="1">
    <w:abstractNumId w:val="13"/>
  </w:num>
  <w:num w:numId="2">
    <w:abstractNumId w:val="25"/>
  </w:num>
  <w:num w:numId="3">
    <w:abstractNumId w:val="2"/>
  </w:num>
  <w:num w:numId="4">
    <w:abstractNumId w:val="32"/>
  </w:num>
  <w:num w:numId="5">
    <w:abstractNumId w:val="33"/>
  </w:num>
  <w:num w:numId="6">
    <w:abstractNumId w:val="44"/>
  </w:num>
  <w:num w:numId="7">
    <w:abstractNumId w:val="12"/>
  </w:num>
  <w:num w:numId="8">
    <w:abstractNumId w:val="0"/>
  </w:num>
  <w:num w:numId="9">
    <w:abstractNumId w:val="20"/>
  </w:num>
  <w:num w:numId="10">
    <w:abstractNumId w:val="10"/>
  </w:num>
  <w:num w:numId="11">
    <w:abstractNumId w:val="16"/>
  </w:num>
  <w:num w:numId="12">
    <w:abstractNumId w:val="41"/>
  </w:num>
  <w:num w:numId="13">
    <w:abstractNumId w:val="17"/>
  </w:num>
  <w:num w:numId="14">
    <w:abstractNumId w:val="7"/>
  </w:num>
  <w:num w:numId="15">
    <w:abstractNumId w:val="37"/>
  </w:num>
  <w:num w:numId="16">
    <w:abstractNumId w:val="47"/>
  </w:num>
  <w:num w:numId="17">
    <w:abstractNumId w:val="40"/>
  </w:num>
  <w:num w:numId="18">
    <w:abstractNumId w:val="6"/>
  </w:num>
  <w:num w:numId="19">
    <w:abstractNumId w:val="43"/>
  </w:num>
  <w:num w:numId="20">
    <w:abstractNumId w:val="28"/>
  </w:num>
  <w:num w:numId="21">
    <w:abstractNumId w:val="42"/>
  </w:num>
  <w:num w:numId="22">
    <w:abstractNumId w:val="11"/>
  </w:num>
  <w:num w:numId="23">
    <w:abstractNumId w:val="35"/>
  </w:num>
  <w:num w:numId="24">
    <w:abstractNumId w:val="38"/>
  </w:num>
  <w:num w:numId="25">
    <w:abstractNumId w:val="18"/>
  </w:num>
  <w:num w:numId="26">
    <w:abstractNumId w:val="45"/>
  </w:num>
  <w:num w:numId="27">
    <w:abstractNumId w:val="19"/>
  </w:num>
  <w:num w:numId="28">
    <w:abstractNumId w:val="30"/>
  </w:num>
  <w:num w:numId="29">
    <w:abstractNumId w:val="22"/>
  </w:num>
  <w:num w:numId="30">
    <w:abstractNumId w:val="39"/>
  </w:num>
  <w:num w:numId="31">
    <w:abstractNumId w:val="26"/>
  </w:num>
  <w:num w:numId="32">
    <w:abstractNumId w:val="3"/>
  </w:num>
  <w:num w:numId="33">
    <w:abstractNumId w:val="9"/>
  </w:num>
  <w:num w:numId="34">
    <w:abstractNumId w:val="23"/>
  </w:num>
  <w:num w:numId="35">
    <w:abstractNumId w:val="24"/>
  </w:num>
  <w:num w:numId="36">
    <w:abstractNumId w:val="21"/>
  </w:num>
  <w:num w:numId="37">
    <w:abstractNumId w:val="34"/>
  </w:num>
  <w:num w:numId="38">
    <w:abstractNumId w:val="1"/>
  </w:num>
  <w:num w:numId="39">
    <w:abstractNumId w:val="27"/>
  </w:num>
  <w:num w:numId="40">
    <w:abstractNumId w:val="14"/>
  </w:num>
  <w:num w:numId="41">
    <w:abstractNumId w:val="29"/>
  </w:num>
  <w:num w:numId="42">
    <w:abstractNumId w:val="5"/>
  </w:num>
  <w:num w:numId="43">
    <w:abstractNumId w:val="15"/>
  </w:num>
  <w:num w:numId="44">
    <w:abstractNumId w:val="31"/>
  </w:num>
  <w:num w:numId="45">
    <w:abstractNumId w:val="4"/>
  </w:num>
  <w:num w:numId="46">
    <w:abstractNumId w:val="46"/>
  </w:num>
  <w:num w:numId="47">
    <w:abstractNumId w:val="36"/>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2D"/>
    <w:rsid w:val="00053241"/>
    <w:rsid w:val="000B4A47"/>
    <w:rsid w:val="00221E33"/>
    <w:rsid w:val="0028538D"/>
    <w:rsid w:val="003F473C"/>
    <w:rsid w:val="00401668"/>
    <w:rsid w:val="00406F0B"/>
    <w:rsid w:val="0043528E"/>
    <w:rsid w:val="00440EE3"/>
    <w:rsid w:val="00621AF7"/>
    <w:rsid w:val="006330E8"/>
    <w:rsid w:val="00722486"/>
    <w:rsid w:val="00812FD2"/>
    <w:rsid w:val="008224F9"/>
    <w:rsid w:val="00910894"/>
    <w:rsid w:val="00AD584E"/>
    <w:rsid w:val="00B10FF4"/>
    <w:rsid w:val="00C4554A"/>
    <w:rsid w:val="00DE2E9C"/>
    <w:rsid w:val="00E876DA"/>
    <w:rsid w:val="00EC1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2915"/>
  <w15:chartTrackingRefBased/>
  <w15:docId w15:val="{D1F99D6F-9161-45F6-9F75-AE1563AD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192D"/>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EC192D"/>
    <w:pPr>
      <w:spacing w:before="75"/>
      <w:ind w:left="840" w:hanging="720"/>
      <w:outlineLvl w:val="0"/>
    </w:pPr>
    <w:rPr>
      <w:b/>
      <w:bCs/>
    </w:rPr>
  </w:style>
  <w:style w:type="paragraph" w:styleId="Heading2">
    <w:name w:val="heading 2"/>
    <w:basedOn w:val="Normal"/>
    <w:next w:val="Normal"/>
    <w:link w:val="Heading2Char"/>
    <w:uiPriority w:val="9"/>
    <w:unhideWhenUsed/>
    <w:qFormat/>
    <w:rsid w:val="00EC19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192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C192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192D"/>
    <w:rPr>
      <w:vertAlign w:val="superscript"/>
    </w:rPr>
  </w:style>
  <w:style w:type="character" w:customStyle="1" w:styleId="Heading1Char">
    <w:name w:val="Heading 1 Char"/>
    <w:basedOn w:val="DefaultParagraphFont"/>
    <w:link w:val="Heading1"/>
    <w:uiPriority w:val="1"/>
    <w:rsid w:val="00EC192D"/>
    <w:rPr>
      <w:rFonts w:ascii="Arial" w:eastAsia="Arial" w:hAnsi="Arial" w:cs="Arial"/>
      <w:b/>
      <w:bCs/>
      <w:lang w:val="en-US"/>
    </w:rPr>
  </w:style>
  <w:style w:type="character" w:customStyle="1" w:styleId="Heading2Char">
    <w:name w:val="Heading 2 Char"/>
    <w:basedOn w:val="DefaultParagraphFont"/>
    <w:link w:val="Heading2"/>
    <w:uiPriority w:val="9"/>
    <w:rsid w:val="00EC192D"/>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EC192D"/>
  </w:style>
  <w:style w:type="character" w:customStyle="1" w:styleId="BodyTextChar">
    <w:name w:val="Body Text Char"/>
    <w:basedOn w:val="DefaultParagraphFont"/>
    <w:link w:val="BodyText"/>
    <w:uiPriority w:val="1"/>
    <w:rsid w:val="00EC192D"/>
    <w:rPr>
      <w:rFonts w:ascii="Arial" w:eastAsia="Arial" w:hAnsi="Arial" w:cs="Arial"/>
      <w:lang w:val="en-US"/>
    </w:rPr>
  </w:style>
  <w:style w:type="paragraph" w:styleId="ListParagraph">
    <w:name w:val="List Paragraph"/>
    <w:basedOn w:val="Normal"/>
    <w:uiPriority w:val="34"/>
    <w:qFormat/>
    <w:rsid w:val="00EC192D"/>
    <w:pPr>
      <w:ind w:left="840" w:hanging="720"/>
      <w:jc w:val="both"/>
    </w:pPr>
  </w:style>
  <w:style w:type="paragraph" w:customStyle="1" w:styleId="TableParagraph">
    <w:name w:val="Table Paragraph"/>
    <w:basedOn w:val="Normal"/>
    <w:uiPriority w:val="1"/>
    <w:qFormat/>
    <w:rsid w:val="00EC192D"/>
  </w:style>
  <w:style w:type="paragraph" w:styleId="BalloonText">
    <w:name w:val="Balloon Text"/>
    <w:basedOn w:val="Normal"/>
    <w:link w:val="BalloonTextChar"/>
    <w:uiPriority w:val="99"/>
    <w:semiHidden/>
    <w:unhideWhenUsed/>
    <w:rsid w:val="00EC192D"/>
    <w:rPr>
      <w:rFonts w:ascii="Tahoma" w:hAnsi="Tahoma" w:cs="Tahoma"/>
      <w:sz w:val="16"/>
      <w:szCs w:val="16"/>
    </w:rPr>
  </w:style>
  <w:style w:type="character" w:customStyle="1" w:styleId="BalloonTextChar">
    <w:name w:val="Balloon Text Char"/>
    <w:basedOn w:val="DefaultParagraphFont"/>
    <w:link w:val="BalloonText"/>
    <w:uiPriority w:val="99"/>
    <w:semiHidden/>
    <w:rsid w:val="00EC192D"/>
    <w:rPr>
      <w:rFonts w:ascii="Tahoma" w:eastAsia="Arial" w:hAnsi="Tahoma" w:cs="Tahoma"/>
      <w:sz w:val="16"/>
      <w:szCs w:val="16"/>
      <w:lang w:val="en-US"/>
    </w:rPr>
  </w:style>
  <w:style w:type="character" w:styleId="Hyperlink">
    <w:name w:val="Hyperlink"/>
    <w:basedOn w:val="DefaultParagraphFont"/>
    <w:uiPriority w:val="99"/>
    <w:unhideWhenUsed/>
    <w:rsid w:val="00EC192D"/>
    <w:rPr>
      <w:color w:val="0563C1" w:themeColor="hyperlink"/>
      <w:u w:val="single"/>
    </w:rPr>
  </w:style>
  <w:style w:type="character" w:customStyle="1" w:styleId="BasictextChar">
    <w:name w:val="Basic text Char"/>
    <w:link w:val="Basictext"/>
    <w:locked/>
    <w:rsid w:val="00EC192D"/>
    <w:rPr>
      <w:rFonts w:ascii="Arial" w:eastAsia="Times" w:hAnsi="Arial" w:cs="Arial"/>
    </w:rPr>
  </w:style>
  <w:style w:type="paragraph" w:customStyle="1" w:styleId="Basictext">
    <w:name w:val="Basic text"/>
    <w:basedOn w:val="Normal"/>
    <w:link w:val="BasictextChar"/>
    <w:rsid w:val="00EC192D"/>
    <w:pPr>
      <w:widowControl/>
      <w:autoSpaceDE/>
      <w:autoSpaceDN/>
      <w:ind w:left="720" w:hanging="720"/>
    </w:pPr>
    <w:rPr>
      <w:rFonts w:eastAsia="Times"/>
      <w:lang w:val="en-GB"/>
    </w:rPr>
  </w:style>
  <w:style w:type="table" w:styleId="TableGrid">
    <w:name w:val="Table Grid"/>
    <w:basedOn w:val="TableNormal"/>
    <w:uiPriority w:val="59"/>
    <w:rsid w:val="00EC192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92D"/>
    <w:rPr>
      <w:color w:val="605E5C"/>
      <w:shd w:val="clear" w:color="auto" w:fill="E1DFDD"/>
    </w:rPr>
  </w:style>
  <w:style w:type="paragraph" w:styleId="TOCHeading">
    <w:name w:val="TOC Heading"/>
    <w:basedOn w:val="Heading1"/>
    <w:next w:val="Normal"/>
    <w:uiPriority w:val="39"/>
    <w:unhideWhenUsed/>
    <w:qFormat/>
    <w:rsid w:val="00EC192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C192D"/>
    <w:pPr>
      <w:spacing w:after="100"/>
    </w:pPr>
  </w:style>
  <w:style w:type="paragraph" w:styleId="TOC2">
    <w:name w:val="toc 2"/>
    <w:basedOn w:val="Normal"/>
    <w:next w:val="Normal"/>
    <w:autoRedefine/>
    <w:uiPriority w:val="39"/>
    <w:unhideWhenUsed/>
    <w:rsid w:val="00EC192D"/>
    <w:pPr>
      <w:spacing w:after="100"/>
      <w:ind w:left="220"/>
    </w:pPr>
  </w:style>
  <w:style w:type="paragraph" w:styleId="Header">
    <w:name w:val="header"/>
    <w:basedOn w:val="Normal"/>
    <w:link w:val="HeaderChar"/>
    <w:uiPriority w:val="99"/>
    <w:unhideWhenUsed/>
    <w:rsid w:val="00EC192D"/>
    <w:pPr>
      <w:tabs>
        <w:tab w:val="center" w:pos="4513"/>
        <w:tab w:val="right" w:pos="9026"/>
      </w:tabs>
    </w:pPr>
  </w:style>
  <w:style w:type="character" w:customStyle="1" w:styleId="HeaderChar">
    <w:name w:val="Header Char"/>
    <w:basedOn w:val="DefaultParagraphFont"/>
    <w:link w:val="Header"/>
    <w:uiPriority w:val="99"/>
    <w:rsid w:val="00EC192D"/>
    <w:rPr>
      <w:rFonts w:ascii="Arial" w:eastAsia="Arial" w:hAnsi="Arial" w:cs="Arial"/>
      <w:lang w:val="en-US"/>
    </w:rPr>
  </w:style>
  <w:style w:type="paragraph" w:styleId="Footer">
    <w:name w:val="footer"/>
    <w:basedOn w:val="Normal"/>
    <w:link w:val="FooterChar"/>
    <w:uiPriority w:val="99"/>
    <w:unhideWhenUsed/>
    <w:rsid w:val="00EC192D"/>
    <w:pPr>
      <w:tabs>
        <w:tab w:val="center" w:pos="4513"/>
        <w:tab w:val="right" w:pos="9026"/>
      </w:tabs>
    </w:pPr>
  </w:style>
  <w:style w:type="character" w:customStyle="1" w:styleId="FooterChar">
    <w:name w:val="Footer Char"/>
    <w:basedOn w:val="DefaultParagraphFont"/>
    <w:link w:val="Footer"/>
    <w:uiPriority w:val="99"/>
    <w:rsid w:val="00EC192D"/>
    <w:rPr>
      <w:rFonts w:ascii="Arial" w:eastAsia="Arial" w:hAnsi="Arial" w:cs="Arial"/>
      <w:lang w:val="en-US"/>
    </w:rPr>
  </w:style>
  <w:style w:type="character" w:styleId="CommentReference">
    <w:name w:val="annotation reference"/>
    <w:basedOn w:val="DefaultParagraphFont"/>
    <w:uiPriority w:val="99"/>
    <w:semiHidden/>
    <w:unhideWhenUsed/>
    <w:rsid w:val="00053241"/>
    <w:rPr>
      <w:sz w:val="16"/>
      <w:szCs w:val="16"/>
    </w:rPr>
  </w:style>
  <w:style w:type="paragraph" w:styleId="CommentText">
    <w:name w:val="annotation text"/>
    <w:basedOn w:val="Normal"/>
    <w:link w:val="CommentTextChar"/>
    <w:uiPriority w:val="99"/>
    <w:semiHidden/>
    <w:unhideWhenUsed/>
    <w:rsid w:val="00053241"/>
    <w:rPr>
      <w:sz w:val="20"/>
      <w:szCs w:val="20"/>
    </w:rPr>
  </w:style>
  <w:style w:type="character" w:customStyle="1" w:styleId="CommentTextChar">
    <w:name w:val="Comment Text Char"/>
    <w:basedOn w:val="DefaultParagraphFont"/>
    <w:link w:val="CommentText"/>
    <w:uiPriority w:val="99"/>
    <w:semiHidden/>
    <w:rsid w:val="00053241"/>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053241"/>
    <w:rPr>
      <w:b/>
      <w:bCs/>
    </w:rPr>
  </w:style>
  <w:style w:type="character" w:customStyle="1" w:styleId="CommentSubjectChar">
    <w:name w:val="Comment Subject Char"/>
    <w:basedOn w:val="CommentTextChar"/>
    <w:link w:val="CommentSubject"/>
    <w:uiPriority w:val="99"/>
    <w:semiHidden/>
    <w:rsid w:val="00053241"/>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harrow.gov.uk." TargetMode="External"/><Relationship Id="rId3" Type="http://schemas.openxmlformats.org/officeDocument/2006/relationships/customXml" Target="../customXml/item3.xml"/><Relationship Id="rId21" Type="http://schemas.openxmlformats.org/officeDocument/2006/relationships/hyperlink" Target="http://www.harrow.gov.uk/licensin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info@gamblingcommision.gov.uk" TargetMode="External"/><Relationship Id="rId2" Type="http://schemas.openxmlformats.org/officeDocument/2006/relationships/customXml" Target="../customXml/item2.xml"/><Relationship Id="rId16" Type="http://schemas.openxmlformats.org/officeDocument/2006/relationships/hyperlink" Target="http://www.gamblingcommission.gov.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consultation-principles-guida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eta.gamblingcommission.gov.uk/guidance/guidance-to-licensing-authorit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licensing@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0" ma:contentTypeDescription="Create a new document." ma:contentTypeScope="" ma:versionID="1ba55186fb8a0b2104e893f44d83e8bd">
  <xsd:schema xmlns:xsd="http://www.w3.org/2001/XMLSchema" xmlns:xs="http://www.w3.org/2001/XMLSchema" xmlns:p="http://schemas.microsoft.com/office/2006/metadata/properties" xmlns:ns3="46710b95-7cb6-4633-8dc7-4aaa432c740b" targetNamespace="http://schemas.microsoft.com/office/2006/metadata/properties" ma:root="true" ma:fieldsID="e85ce5040eda2ded50329c693f2428f8"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9AD20-D725-4176-8C5D-A53B6E57D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B1B6F-2884-42CC-A7C4-C11E1F92AD93}">
  <ds:schemaRefs>
    <ds:schemaRef ds:uri="http://schemas.openxmlformats.org/officeDocument/2006/bibliography"/>
  </ds:schemaRefs>
</ds:datastoreItem>
</file>

<file path=customXml/itemProps3.xml><?xml version="1.0" encoding="utf-8"?>
<ds:datastoreItem xmlns:ds="http://schemas.openxmlformats.org/officeDocument/2006/customXml" ds:itemID="{6016BA5B-EE4B-464A-B3BC-E4C762DA34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E9F462-A416-4E64-9A27-262CD3CBA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14311</Words>
  <Characters>81578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Phasey</dc:creator>
  <cp:keywords/>
  <dc:description/>
  <cp:lastModifiedBy>Emma Phasey</cp:lastModifiedBy>
  <cp:revision>4</cp:revision>
  <dcterms:created xsi:type="dcterms:W3CDTF">2021-11-09T14:08:00Z</dcterms:created>
  <dcterms:modified xsi:type="dcterms:W3CDTF">2021-11-09T14:17:00Z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ies>
</file>